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A9751" w14:textId="6FB1BAE1" w:rsidR="008C2302" w:rsidRDefault="008C2302" w:rsidP="008C2302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outlineLvl w:val="1"/>
        <w:rPr>
          <w:rFonts w:cs="Arial"/>
          <w:b/>
          <w:iCs/>
          <w:sz w:val="24"/>
          <w:szCs w:val="24"/>
          <w:lang w:eastAsia="ar-SA"/>
        </w:rPr>
      </w:pPr>
      <w:r w:rsidRPr="00FB2063">
        <w:rPr>
          <w:rFonts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05B3C3B" wp14:editId="55003123">
            <wp:simplePos x="0" y="0"/>
            <wp:positionH relativeFrom="margin">
              <wp:posOffset>0</wp:posOffset>
            </wp:positionH>
            <wp:positionV relativeFrom="margin">
              <wp:posOffset>-410210</wp:posOffset>
            </wp:positionV>
            <wp:extent cx="2839720" cy="1183640"/>
            <wp:effectExtent l="0" t="0" r="0" b="0"/>
            <wp:wrapSquare wrapText="bothSides"/>
            <wp:docPr id="6" name="Picture 6" descr="C:\Users\azmina\AppData\Local\Microsoft\Windows\Temporary Internet Files\Content.Outlook\ELO2NNQ1\AMINA-LOGO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zmina\AppData\Local\Microsoft\Windows\Temporary Internet Files\Content.Outlook\ELO2NNQ1\AMINA-LOGO-whit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720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CC07EF" w14:textId="77777777" w:rsidR="008C2302" w:rsidRDefault="008C2302" w:rsidP="008C2302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outlineLvl w:val="1"/>
        <w:rPr>
          <w:rFonts w:cs="Arial"/>
          <w:b/>
          <w:iCs/>
          <w:sz w:val="24"/>
          <w:szCs w:val="24"/>
          <w:lang w:eastAsia="ar-SA"/>
        </w:rPr>
      </w:pPr>
    </w:p>
    <w:p w14:paraId="39FD4B06" w14:textId="77777777" w:rsidR="008C2302" w:rsidRDefault="008C2302" w:rsidP="008C2302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outlineLvl w:val="1"/>
        <w:rPr>
          <w:rFonts w:cs="Arial"/>
          <w:b/>
          <w:iCs/>
          <w:sz w:val="24"/>
          <w:szCs w:val="24"/>
          <w:lang w:eastAsia="ar-SA"/>
        </w:rPr>
      </w:pPr>
    </w:p>
    <w:p w14:paraId="76B43585" w14:textId="77777777" w:rsidR="008C2302" w:rsidRDefault="008C2302" w:rsidP="008C2302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outlineLvl w:val="1"/>
        <w:rPr>
          <w:rFonts w:cs="Arial"/>
          <w:b/>
          <w:iCs/>
          <w:sz w:val="24"/>
          <w:szCs w:val="24"/>
          <w:lang w:eastAsia="ar-SA"/>
        </w:rPr>
      </w:pPr>
    </w:p>
    <w:p w14:paraId="22299D27" w14:textId="77777777" w:rsidR="008C2302" w:rsidRDefault="008C2302" w:rsidP="008C2302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outlineLvl w:val="1"/>
        <w:rPr>
          <w:rFonts w:cs="Arial"/>
          <w:b/>
          <w:iCs/>
          <w:sz w:val="24"/>
          <w:szCs w:val="24"/>
          <w:lang w:eastAsia="ar-SA"/>
        </w:rPr>
      </w:pPr>
    </w:p>
    <w:p w14:paraId="553D5B5B" w14:textId="58FF8DB1" w:rsidR="0051240D" w:rsidRPr="008C2302" w:rsidRDefault="0051240D" w:rsidP="008C2302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outlineLvl w:val="1"/>
        <w:rPr>
          <w:rFonts w:cs="Arial"/>
          <w:b/>
          <w:bCs/>
          <w:iCs/>
          <w:sz w:val="28"/>
          <w:szCs w:val="28"/>
          <w:lang w:eastAsia="ar-SA"/>
        </w:rPr>
      </w:pPr>
      <w:r w:rsidRPr="008C2302">
        <w:rPr>
          <w:rFonts w:cs="Arial"/>
          <w:b/>
          <w:iCs/>
          <w:sz w:val="28"/>
          <w:szCs w:val="28"/>
          <w:lang w:eastAsia="ar-SA"/>
        </w:rPr>
        <w:t>Job Description:</w:t>
      </w:r>
      <w:r w:rsidRPr="008C2302">
        <w:rPr>
          <w:rFonts w:cs="Arial"/>
          <w:b/>
          <w:iCs/>
          <w:sz w:val="28"/>
          <w:szCs w:val="28"/>
          <w:lang w:eastAsia="ar-SA"/>
        </w:rPr>
        <w:tab/>
      </w:r>
      <w:proofErr w:type="spellStart"/>
      <w:r w:rsidR="00724E03">
        <w:rPr>
          <w:rFonts w:cs="Arial"/>
          <w:b/>
          <w:iCs/>
          <w:sz w:val="28"/>
          <w:szCs w:val="28"/>
          <w:lang w:eastAsia="ar-SA"/>
        </w:rPr>
        <w:t>Alima</w:t>
      </w:r>
      <w:proofErr w:type="spellEnd"/>
      <w:r w:rsidR="00724E03">
        <w:rPr>
          <w:rFonts w:cs="Arial"/>
          <w:b/>
          <w:iCs/>
          <w:sz w:val="28"/>
          <w:szCs w:val="28"/>
          <w:lang w:eastAsia="ar-SA"/>
        </w:rPr>
        <w:t xml:space="preserve"> on the Helpline </w:t>
      </w:r>
      <w:r w:rsidRPr="008C2302">
        <w:rPr>
          <w:rFonts w:cs="Arial"/>
          <w:b/>
          <w:bCs/>
          <w:iCs/>
          <w:sz w:val="28"/>
          <w:szCs w:val="28"/>
          <w:lang w:eastAsia="ar-SA"/>
        </w:rPr>
        <w:t xml:space="preserve"> </w:t>
      </w:r>
    </w:p>
    <w:p w14:paraId="71BDE86A" w14:textId="77777777" w:rsidR="008C2302" w:rsidRPr="008C2302" w:rsidRDefault="008C2302" w:rsidP="008C2302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outlineLvl w:val="1"/>
        <w:rPr>
          <w:rFonts w:cs="Arial"/>
          <w:b/>
          <w:bCs/>
          <w:iCs/>
          <w:sz w:val="24"/>
          <w:szCs w:val="24"/>
          <w:lang w:eastAsia="ar-SA"/>
        </w:rPr>
      </w:pPr>
    </w:p>
    <w:p w14:paraId="350F9721" w14:textId="5B050B97" w:rsidR="008C2302" w:rsidRDefault="00724E03" w:rsidP="008C2302">
      <w:pPr>
        <w:suppressAutoHyphens/>
        <w:spacing w:after="0" w:line="240" w:lineRule="auto"/>
        <w:rPr>
          <w:rFonts w:cs="Arial"/>
          <w:sz w:val="24"/>
          <w:szCs w:val="24"/>
          <w:lang w:eastAsia="ar-SA"/>
        </w:rPr>
      </w:pPr>
      <w:r>
        <w:rPr>
          <w:rFonts w:cs="Arial"/>
          <w:sz w:val="24"/>
          <w:szCs w:val="24"/>
          <w:lang w:eastAsia="ar-SA"/>
        </w:rPr>
        <w:t xml:space="preserve">Hours of work: </w:t>
      </w:r>
      <w:r>
        <w:rPr>
          <w:rFonts w:cs="Arial"/>
          <w:sz w:val="24"/>
          <w:szCs w:val="24"/>
          <w:lang w:eastAsia="ar-SA"/>
        </w:rPr>
        <w:tab/>
        <w:t>6</w:t>
      </w:r>
      <w:r w:rsidR="008C2302" w:rsidRPr="008C2302">
        <w:rPr>
          <w:rFonts w:cs="Arial"/>
          <w:sz w:val="24"/>
          <w:szCs w:val="24"/>
          <w:lang w:eastAsia="ar-SA"/>
        </w:rPr>
        <w:t xml:space="preserve"> hours per week </w:t>
      </w:r>
    </w:p>
    <w:p w14:paraId="5B97BA32" w14:textId="77777777" w:rsidR="008C2302" w:rsidRPr="008C2302" w:rsidRDefault="008C2302" w:rsidP="008C2302">
      <w:pPr>
        <w:suppressAutoHyphens/>
        <w:spacing w:after="0" w:line="240" w:lineRule="auto"/>
        <w:rPr>
          <w:rFonts w:cs="Arial"/>
          <w:sz w:val="24"/>
          <w:szCs w:val="24"/>
          <w:lang w:eastAsia="ar-SA"/>
        </w:rPr>
      </w:pPr>
    </w:p>
    <w:p w14:paraId="67F6F646" w14:textId="1B47E569" w:rsidR="008C2302" w:rsidRDefault="008C2302" w:rsidP="008C2302">
      <w:pPr>
        <w:suppressAutoHyphens/>
        <w:spacing w:after="0" w:line="240" w:lineRule="auto"/>
        <w:rPr>
          <w:rFonts w:cs="Arial"/>
          <w:sz w:val="24"/>
          <w:szCs w:val="24"/>
          <w:lang w:eastAsia="ar-SA"/>
        </w:rPr>
      </w:pPr>
      <w:r w:rsidRPr="008C2302">
        <w:rPr>
          <w:rFonts w:cs="Arial"/>
          <w:sz w:val="24"/>
          <w:szCs w:val="24"/>
          <w:lang w:eastAsia="ar-SA"/>
        </w:rPr>
        <w:t xml:space="preserve">Salary: </w:t>
      </w:r>
      <w:r w:rsidRPr="008C2302">
        <w:rPr>
          <w:rFonts w:cs="Arial"/>
          <w:sz w:val="24"/>
          <w:szCs w:val="24"/>
          <w:lang w:eastAsia="ar-SA"/>
        </w:rPr>
        <w:tab/>
      </w:r>
      <w:r w:rsidRPr="008C2302">
        <w:rPr>
          <w:rFonts w:cs="Arial"/>
          <w:sz w:val="24"/>
          <w:szCs w:val="24"/>
          <w:lang w:eastAsia="ar-SA"/>
        </w:rPr>
        <w:tab/>
      </w:r>
      <w:r w:rsidRPr="008C2302">
        <w:rPr>
          <w:rFonts w:cs="Arial"/>
          <w:sz w:val="24"/>
          <w:szCs w:val="24"/>
          <w:lang w:eastAsia="ar-SA"/>
        </w:rPr>
        <w:tab/>
        <w:t>£</w:t>
      </w:r>
      <w:r w:rsidR="00724E03">
        <w:rPr>
          <w:rFonts w:cs="Arial"/>
          <w:sz w:val="24"/>
          <w:szCs w:val="24"/>
          <w:lang w:eastAsia="ar-SA"/>
        </w:rPr>
        <w:t>10.29 per hour</w:t>
      </w:r>
    </w:p>
    <w:p w14:paraId="2D30004D" w14:textId="77777777" w:rsidR="008C2302" w:rsidRPr="008C2302" w:rsidRDefault="008C2302" w:rsidP="008C2302">
      <w:pPr>
        <w:suppressAutoHyphens/>
        <w:spacing w:after="0" w:line="240" w:lineRule="auto"/>
        <w:rPr>
          <w:rFonts w:cs="Arial"/>
          <w:sz w:val="24"/>
          <w:szCs w:val="24"/>
          <w:lang w:eastAsia="ar-SA"/>
        </w:rPr>
      </w:pPr>
    </w:p>
    <w:p w14:paraId="6B70822A" w14:textId="3038B7ED" w:rsidR="008C2302" w:rsidRDefault="008C2302" w:rsidP="008C2302">
      <w:pPr>
        <w:suppressAutoHyphens/>
        <w:spacing w:after="0" w:line="240" w:lineRule="auto"/>
        <w:rPr>
          <w:rFonts w:cs="Arial"/>
          <w:sz w:val="24"/>
          <w:szCs w:val="24"/>
        </w:rPr>
      </w:pPr>
      <w:r w:rsidRPr="008C2302">
        <w:rPr>
          <w:rFonts w:cs="Arial"/>
          <w:sz w:val="24"/>
          <w:szCs w:val="24"/>
          <w:lang w:eastAsia="ar-SA"/>
        </w:rPr>
        <w:t>Location:</w:t>
      </w:r>
      <w:r w:rsidRPr="008C2302">
        <w:rPr>
          <w:rFonts w:cs="Arial"/>
          <w:sz w:val="24"/>
          <w:szCs w:val="24"/>
          <w:lang w:eastAsia="ar-SA"/>
        </w:rPr>
        <w:tab/>
      </w:r>
      <w:r w:rsidRPr="008C2302">
        <w:rPr>
          <w:rFonts w:cs="Arial"/>
          <w:sz w:val="24"/>
          <w:szCs w:val="24"/>
          <w:lang w:eastAsia="ar-SA"/>
        </w:rPr>
        <w:tab/>
      </w:r>
      <w:r w:rsidRPr="008C2302">
        <w:rPr>
          <w:rFonts w:cs="Arial"/>
          <w:sz w:val="24"/>
          <w:szCs w:val="24"/>
        </w:rPr>
        <w:t xml:space="preserve">Glasgow Amina MWRC office </w:t>
      </w:r>
    </w:p>
    <w:p w14:paraId="7A2DEDF8" w14:textId="77777777" w:rsidR="008C2302" w:rsidRPr="008C2302" w:rsidRDefault="008C2302" w:rsidP="008C2302">
      <w:pPr>
        <w:suppressAutoHyphens/>
        <w:spacing w:after="0" w:line="240" w:lineRule="auto"/>
        <w:rPr>
          <w:rFonts w:cs="Arial"/>
          <w:sz w:val="24"/>
          <w:szCs w:val="24"/>
          <w:lang w:eastAsia="ar-SA"/>
        </w:rPr>
      </w:pPr>
    </w:p>
    <w:p w14:paraId="327F8C12" w14:textId="4F0F2AF2" w:rsidR="008C2302" w:rsidRDefault="008C2302" w:rsidP="008C2302">
      <w:pPr>
        <w:suppressAutoHyphens/>
        <w:spacing w:after="0" w:line="240" w:lineRule="auto"/>
        <w:rPr>
          <w:rFonts w:cs="Arial"/>
          <w:sz w:val="24"/>
          <w:szCs w:val="24"/>
          <w:lang w:eastAsia="ar-SA"/>
        </w:rPr>
      </w:pPr>
      <w:r w:rsidRPr="008C2302">
        <w:rPr>
          <w:rFonts w:cs="Arial"/>
          <w:sz w:val="24"/>
          <w:szCs w:val="24"/>
          <w:lang w:eastAsia="ar-SA"/>
        </w:rPr>
        <w:t xml:space="preserve">Holidays: </w:t>
      </w:r>
      <w:r w:rsidRPr="008C2302">
        <w:rPr>
          <w:rFonts w:cs="Arial"/>
          <w:sz w:val="24"/>
          <w:szCs w:val="24"/>
          <w:lang w:eastAsia="ar-SA"/>
        </w:rPr>
        <w:tab/>
      </w:r>
      <w:r w:rsidRPr="008C2302">
        <w:rPr>
          <w:rFonts w:cs="Arial"/>
          <w:sz w:val="24"/>
          <w:szCs w:val="24"/>
          <w:lang w:eastAsia="ar-SA"/>
        </w:rPr>
        <w:tab/>
        <w:t>37.5 days per annum - pro rata (inclusive of public holidays)</w:t>
      </w:r>
    </w:p>
    <w:p w14:paraId="13EF5677" w14:textId="77777777" w:rsidR="008C2302" w:rsidRPr="008C2302" w:rsidRDefault="008C2302" w:rsidP="008C2302">
      <w:pPr>
        <w:suppressAutoHyphens/>
        <w:spacing w:after="0" w:line="240" w:lineRule="auto"/>
        <w:rPr>
          <w:rFonts w:cs="Arial"/>
          <w:sz w:val="24"/>
          <w:szCs w:val="24"/>
          <w:lang w:eastAsia="ar-SA"/>
        </w:rPr>
      </w:pPr>
    </w:p>
    <w:p w14:paraId="622D5DD0" w14:textId="506DA45D" w:rsidR="008C2302" w:rsidRPr="008C2302" w:rsidRDefault="008C2302" w:rsidP="008C2302">
      <w:pPr>
        <w:suppressAutoHyphens/>
        <w:spacing w:after="0" w:line="240" w:lineRule="auto"/>
        <w:rPr>
          <w:rFonts w:cs="Arial"/>
          <w:sz w:val="24"/>
          <w:szCs w:val="24"/>
          <w:lang w:eastAsia="ar-SA"/>
        </w:rPr>
      </w:pPr>
      <w:r w:rsidRPr="008C2302">
        <w:rPr>
          <w:rFonts w:cs="Arial"/>
          <w:sz w:val="24"/>
          <w:szCs w:val="24"/>
          <w:lang w:eastAsia="ar-SA"/>
        </w:rPr>
        <w:t xml:space="preserve">Pension: </w:t>
      </w:r>
      <w:r w:rsidRPr="008C2302">
        <w:rPr>
          <w:rFonts w:cs="Arial"/>
          <w:sz w:val="24"/>
          <w:szCs w:val="24"/>
          <w:lang w:eastAsia="ar-SA"/>
        </w:rPr>
        <w:tab/>
      </w:r>
      <w:r w:rsidRPr="008C2302">
        <w:rPr>
          <w:rFonts w:cs="Arial"/>
          <w:sz w:val="24"/>
          <w:szCs w:val="24"/>
          <w:lang w:eastAsia="ar-SA"/>
        </w:rPr>
        <w:tab/>
      </w:r>
      <w:r w:rsidR="00724E03">
        <w:rPr>
          <w:rFonts w:cs="Arial"/>
          <w:sz w:val="24"/>
          <w:szCs w:val="24"/>
          <w:lang w:eastAsia="ar-SA"/>
        </w:rPr>
        <w:t>Optional d</w:t>
      </w:r>
      <w:r w:rsidRPr="008C2302">
        <w:rPr>
          <w:rFonts w:cs="Arial"/>
          <w:sz w:val="24"/>
          <w:szCs w:val="24"/>
          <w:lang w:eastAsia="ar-SA"/>
        </w:rPr>
        <w:t xml:space="preserve">efined contribution pension scheme based on employer </w:t>
      </w:r>
    </w:p>
    <w:p w14:paraId="7A21CB72" w14:textId="5FD4D0D2" w:rsidR="008C2302" w:rsidRDefault="008C2302" w:rsidP="008C2302">
      <w:pPr>
        <w:suppressAutoHyphens/>
        <w:spacing w:after="0" w:line="240" w:lineRule="auto"/>
        <w:rPr>
          <w:rFonts w:cs="Arial"/>
          <w:sz w:val="24"/>
          <w:szCs w:val="24"/>
          <w:lang w:eastAsia="ar-SA"/>
        </w:rPr>
      </w:pPr>
      <w:r w:rsidRPr="008C2302">
        <w:rPr>
          <w:rFonts w:cs="Arial"/>
          <w:sz w:val="24"/>
          <w:szCs w:val="24"/>
          <w:lang w:eastAsia="ar-SA"/>
        </w:rPr>
        <w:tab/>
      </w:r>
      <w:r w:rsidRPr="008C2302">
        <w:rPr>
          <w:rFonts w:cs="Arial"/>
          <w:sz w:val="24"/>
          <w:szCs w:val="24"/>
          <w:lang w:eastAsia="ar-SA"/>
        </w:rPr>
        <w:tab/>
      </w:r>
      <w:r w:rsidRPr="008C2302">
        <w:rPr>
          <w:rFonts w:cs="Arial"/>
          <w:sz w:val="24"/>
          <w:szCs w:val="24"/>
          <w:lang w:eastAsia="ar-SA"/>
        </w:rPr>
        <w:tab/>
        <w:t>contributions of 5% plus additional employee contributions</w:t>
      </w:r>
    </w:p>
    <w:p w14:paraId="025BEDF9" w14:textId="77777777" w:rsidR="008C2302" w:rsidRPr="008C2302" w:rsidRDefault="008C2302" w:rsidP="008C2302">
      <w:pPr>
        <w:suppressAutoHyphens/>
        <w:spacing w:after="0" w:line="240" w:lineRule="auto"/>
        <w:rPr>
          <w:rFonts w:cs="Arial"/>
          <w:sz w:val="24"/>
          <w:szCs w:val="24"/>
          <w:lang w:eastAsia="ar-SA"/>
        </w:rPr>
      </w:pPr>
    </w:p>
    <w:p w14:paraId="3A6EF97A" w14:textId="684C677D" w:rsidR="008C2302" w:rsidRDefault="008C2302" w:rsidP="008C2302">
      <w:pPr>
        <w:pStyle w:val="Default"/>
        <w:rPr>
          <w:rFonts w:asciiTheme="minorHAnsi" w:hAnsiTheme="minorHAnsi"/>
        </w:rPr>
      </w:pPr>
      <w:r w:rsidRPr="008C2302">
        <w:rPr>
          <w:rFonts w:asciiTheme="minorHAnsi" w:hAnsiTheme="minorHAnsi"/>
          <w:color w:val="auto"/>
          <w:lang w:eastAsia="ar-SA"/>
        </w:rPr>
        <w:t xml:space="preserve">Reporting to: </w:t>
      </w:r>
      <w:r w:rsidRPr="008C2302">
        <w:rPr>
          <w:rFonts w:asciiTheme="minorHAnsi" w:hAnsiTheme="minorHAnsi"/>
          <w:color w:val="auto"/>
          <w:lang w:eastAsia="ar-SA"/>
        </w:rPr>
        <w:tab/>
      </w:r>
      <w:r w:rsidRPr="008C2302">
        <w:rPr>
          <w:rFonts w:asciiTheme="minorHAnsi" w:hAnsiTheme="minorHAnsi"/>
          <w:color w:val="auto"/>
          <w:lang w:eastAsia="ar-SA"/>
        </w:rPr>
        <w:tab/>
      </w:r>
      <w:r w:rsidR="00724E03">
        <w:rPr>
          <w:rFonts w:asciiTheme="minorHAnsi" w:hAnsiTheme="minorHAnsi"/>
        </w:rPr>
        <w:t>Helpline Officer</w:t>
      </w:r>
    </w:p>
    <w:p w14:paraId="70FFD082" w14:textId="77777777" w:rsidR="008C2302" w:rsidRPr="008C2302" w:rsidRDefault="008C2302" w:rsidP="008C2302">
      <w:pPr>
        <w:pStyle w:val="Default"/>
        <w:rPr>
          <w:rFonts w:asciiTheme="minorHAnsi" w:hAnsiTheme="minorHAnsi"/>
        </w:rPr>
      </w:pPr>
    </w:p>
    <w:p w14:paraId="4E658507" w14:textId="52412775" w:rsidR="008C2302" w:rsidRPr="008C2302" w:rsidRDefault="008C2302" w:rsidP="008C2302">
      <w:pPr>
        <w:suppressAutoHyphens/>
        <w:spacing w:after="0" w:line="240" w:lineRule="auto"/>
        <w:rPr>
          <w:rFonts w:cs="Arial"/>
          <w:sz w:val="24"/>
          <w:szCs w:val="24"/>
          <w:lang w:val="en-US" w:eastAsia="ar-SA"/>
        </w:rPr>
      </w:pPr>
      <w:r w:rsidRPr="008C2302">
        <w:rPr>
          <w:rFonts w:cs="Arial"/>
          <w:sz w:val="24"/>
          <w:szCs w:val="24"/>
          <w:lang w:val="en-US" w:eastAsia="ar-SA"/>
        </w:rPr>
        <w:t>Con</w:t>
      </w:r>
      <w:r w:rsidR="0067556E">
        <w:rPr>
          <w:rFonts w:cs="Arial"/>
          <w:sz w:val="24"/>
          <w:szCs w:val="24"/>
          <w:lang w:val="en-US" w:eastAsia="ar-SA"/>
        </w:rPr>
        <w:t xml:space="preserve">tract: </w:t>
      </w:r>
      <w:r w:rsidR="0067556E">
        <w:rPr>
          <w:rFonts w:cs="Arial"/>
          <w:sz w:val="24"/>
          <w:szCs w:val="24"/>
          <w:lang w:val="en-US" w:eastAsia="ar-SA"/>
        </w:rPr>
        <w:tab/>
      </w:r>
      <w:r w:rsidR="0067556E">
        <w:rPr>
          <w:rFonts w:cs="Arial"/>
          <w:sz w:val="24"/>
          <w:szCs w:val="24"/>
          <w:lang w:val="en-US" w:eastAsia="ar-SA"/>
        </w:rPr>
        <w:tab/>
        <w:t xml:space="preserve">Initially </w:t>
      </w:r>
      <w:r w:rsidR="00724E03">
        <w:rPr>
          <w:rFonts w:cs="Arial"/>
          <w:sz w:val="24"/>
          <w:szCs w:val="24"/>
          <w:lang w:val="en-US" w:eastAsia="ar-SA"/>
        </w:rPr>
        <w:t>until June 2018</w:t>
      </w:r>
      <w:r w:rsidR="00CE5D11">
        <w:rPr>
          <w:rFonts w:cs="Arial"/>
          <w:sz w:val="24"/>
          <w:szCs w:val="24"/>
          <w:lang w:val="en-US" w:eastAsia="ar-SA"/>
        </w:rPr>
        <w:t xml:space="preserve"> </w:t>
      </w:r>
      <w:r w:rsidRPr="008C2302">
        <w:rPr>
          <w:rFonts w:cs="Arial"/>
          <w:sz w:val="24"/>
          <w:szCs w:val="24"/>
          <w:lang w:val="en-US" w:eastAsia="ar-SA"/>
        </w:rPr>
        <w:t xml:space="preserve">and </w:t>
      </w:r>
      <w:r w:rsidR="00724E03">
        <w:rPr>
          <w:rFonts w:cs="Arial"/>
          <w:sz w:val="24"/>
          <w:szCs w:val="24"/>
          <w:lang w:val="en-US" w:eastAsia="ar-SA"/>
        </w:rPr>
        <w:t>likely to</w:t>
      </w:r>
      <w:r w:rsidRPr="008C2302">
        <w:rPr>
          <w:rFonts w:cs="Arial"/>
          <w:sz w:val="24"/>
          <w:szCs w:val="24"/>
          <w:lang w:val="en-US" w:eastAsia="ar-SA"/>
        </w:rPr>
        <w:t xml:space="preserve"> be extended subject to funding</w:t>
      </w:r>
    </w:p>
    <w:p w14:paraId="026F5CA0" w14:textId="77777777" w:rsidR="0051240D" w:rsidRPr="008C2302" w:rsidRDefault="0051240D" w:rsidP="008C2302">
      <w:pPr>
        <w:spacing w:after="0" w:line="240" w:lineRule="auto"/>
        <w:contextualSpacing/>
        <w:rPr>
          <w:rFonts w:cs="Arial"/>
          <w:sz w:val="24"/>
          <w:szCs w:val="24"/>
        </w:rPr>
      </w:pPr>
    </w:p>
    <w:p w14:paraId="05411D20" w14:textId="05302E5C" w:rsidR="00C0486A" w:rsidRDefault="00C0486A" w:rsidP="00724E03">
      <w:pPr>
        <w:suppressAutoHyphens/>
        <w:spacing w:after="0" w:line="240" w:lineRule="auto"/>
        <w:rPr>
          <w:rFonts w:cs="Arial"/>
          <w:b/>
          <w:sz w:val="24"/>
          <w:szCs w:val="24"/>
          <w:lang w:eastAsia="ar-SA"/>
        </w:rPr>
      </w:pPr>
      <w:r w:rsidRPr="008C2302">
        <w:rPr>
          <w:rFonts w:cs="Arial"/>
          <w:b/>
          <w:sz w:val="24"/>
          <w:szCs w:val="24"/>
          <w:lang w:eastAsia="ar-SA"/>
        </w:rPr>
        <w:t>Background</w:t>
      </w:r>
    </w:p>
    <w:p w14:paraId="246F4196" w14:textId="77777777" w:rsidR="00293455" w:rsidRPr="008C2302" w:rsidRDefault="00293455" w:rsidP="00724E03">
      <w:pPr>
        <w:suppressAutoHyphens/>
        <w:spacing w:after="0" w:line="240" w:lineRule="auto"/>
        <w:rPr>
          <w:rFonts w:cs="Arial"/>
          <w:b/>
          <w:sz w:val="24"/>
          <w:szCs w:val="24"/>
          <w:lang w:eastAsia="ar-SA"/>
        </w:rPr>
      </w:pPr>
    </w:p>
    <w:p w14:paraId="6540A4DD" w14:textId="37E2C665" w:rsidR="00724E03" w:rsidRPr="00417BD0" w:rsidRDefault="00724E03" w:rsidP="00724E03">
      <w:pPr>
        <w:suppressAutoHyphens/>
        <w:spacing w:after="0" w:line="240" w:lineRule="auto"/>
        <w:rPr>
          <w:rFonts w:cs="Arial"/>
          <w:sz w:val="24"/>
          <w:szCs w:val="24"/>
          <w:lang w:eastAsia="ar-SA"/>
        </w:rPr>
      </w:pPr>
      <w:r w:rsidRPr="00417BD0">
        <w:rPr>
          <w:rFonts w:cs="Arial"/>
          <w:sz w:val="24"/>
          <w:szCs w:val="24"/>
          <w:lang w:eastAsia="ar-SA"/>
        </w:rPr>
        <w:t xml:space="preserve">Amina MWRC is a national organisation which works with Muslim </w:t>
      </w:r>
      <w:r w:rsidR="00011EAF">
        <w:rPr>
          <w:rFonts w:cs="Arial"/>
          <w:sz w:val="24"/>
          <w:szCs w:val="24"/>
          <w:lang w:eastAsia="ar-SA"/>
        </w:rPr>
        <w:t xml:space="preserve">and BME </w:t>
      </w:r>
      <w:r w:rsidRPr="00417BD0">
        <w:rPr>
          <w:rFonts w:cs="Arial"/>
          <w:sz w:val="24"/>
          <w:szCs w:val="24"/>
          <w:lang w:eastAsia="ar-SA"/>
        </w:rPr>
        <w:t xml:space="preserve">women by giving them opportunities to have their voices heard and to improve their skills and become more confident in participating in </w:t>
      </w:r>
      <w:r w:rsidR="00011EAF">
        <w:rPr>
          <w:rFonts w:cs="Arial"/>
          <w:sz w:val="24"/>
          <w:szCs w:val="24"/>
          <w:lang w:eastAsia="ar-SA"/>
        </w:rPr>
        <w:t>Scottish society</w:t>
      </w:r>
      <w:r w:rsidRPr="00417BD0">
        <w:rPr>
          <w:rFonts w:cs="Arial"/>
          <w:sz w:val="24"/>
          <w:szCs w:val="24"/>
          <w:lang w:eastAsia="ar-SA"/>
        </w:rPr>
        <w:t xml:space="preserve">. </w:t>
      </w:r>
    </w:p>
    <w:p w14:paraId="7C01927D" w14:textId="77777777" w:rsidR="00724E03" w:rsidRPr="00417BD0" w:rsidRDefault="00724E03" w:rsidP="00724E03">
      <w:pPr>
        <w:suppressAutoHyphens/>
        <w:spacing w:after="0" w:line="240" w:lineRule="auto"/>
        <w:rPr>
          <w:rFonts w:cs="Arial"/>
          <w:sz w:val="24"/>
          <w:szCs w:val="24"/>
          <w:lang w:eastAsia="ar-SA"/>
        </w:rPr>
      </w:pPr>
    </w:p>
    <w:p w14:paraId="635DCE4D" w14:textId="77777777" w:rsidR="00724E03" w:rsidRPr="00417BD0" w:rsidRDefault="00724E03" w:rsidP="00724E03">
      <w:pPr>
        <w:suppressAutoHyphens/>
        <w:spacing w:after="0" w:line="240" w:lineRule="auto"/>
        <w:rPr>
          <w:rFonts w:cs="Arial"/>
          <w:sz w:val="24"/>
          <w:szCs w:val="24"/>
          <w:lang w:eastAsia="ar-SA"/>
        </w:rPr>
      </w:pPr>
      <w:r w:rsidRPr="00417BD0">
        <w:rPr>
          <w:rFonts w:cs="Arial"/>
          <w:sz w:val="24"/>
          <w:szCs w:val="24"/>
          <w:lang w:eastAsia="ar-SA"/>
        </w:rPr>
        <w:t>The Helpline and Development Project is funded by the Scottish Government until June 2018.  This is a national project delivering activities across Scotland and a national telephone helpline, listening ear and signposting service.</w:t>
      </w:r>
    </w:p>
    <w:p w14:paraId="20C05AC8" w14:textId="77777777" w:rsidR="00724E03" w:rsidRPr="00417BD0" w:rsidRDefault="00724E03" w:rsidP="00724E03">
      <w:pPr>
        <w:suppressAutoHyphens/>
        <w:spacing w:after="0" w:line="240" w:lineRule="auto"/>
        <w:rPr>
          <w:rFonts w:cs="Arial"/>
          <w:sz w:val="24"/>
          <w:szCs w:val="24"/>
          <w:lang w:eastAsia="ar-SA"/>
        </w:rPr>
      </w:pPr>
    </w:p>
    <w:p w14:paraId="32A68114" w14:textId="7856E26E" w:rsidR="00724E03" w:rsidRPr="00417BD0" w:rsidRDefault="00724E03" w:rsidP="00724E03">
      <w:pPr>
        <w:suppressAutoHyphens/>
        <w:spacing w:after="0" w:line="240" w:lineRule="auto"/>
        <w:rPr>
          <w:rFonts w:cs="Arial"/>
          <w:sz w:val="24"/>
          <w:szCs w:val="24"/>
          <w:lang w:eastAsia="ar-SA"/>
        </w:rPr>
      </w:pPr>
      <w:r w:rsidRPr="00417BD0">
        <w:rPr>
          <w:rFonts w:cs="Arial"/>
          <w:sz w:val="24"/>
          <w:szCs w:val="24"/>
          <w:lang w:eastAsia="ar-SA"/>
        </w:rPr>
        <w:t xml:space="preserve">The project has the following core aspects to its work: </w:t>
      </w:r>
    </w:p>
    <w:p w14:paraId="38B2B5E1" w14:textId="77777777" w:rsidR="00724E03" w:rsidRPr="00417BD0" w:rsidRDefault="00724E03" w:rsidP="00724E03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cs="Arial"/>
          <w:sz w:val="24"/>
          <w:szCs w:val="24"/>
          <w:lang w:eastAsia="ar-SA"/>
        </w:rPr>
      </w:pPr>
      <w:r w:rsidRPr="00417BD0">
        <w:rPr>
          <w:rFonts w:cs="Arial"/>
          <w:sz w:val="24"/>
          <w:szCs w:val="24"/>
          <w:lang w:eastAsia="ar-SA"/>
        </w:rPr>
        <w:t>A national helpline for Muslim women run by staff and trained volunteers Monday to Friday 10am – 4pm</w:t>
      </w:r>
    </w:p>
    <w:p w14:paraId="3AF85BDE" w14:textId="66610DCE" w:rsidR="00724E03" w:rsidRPr="00417BD0" w:rsidRDefault="00011EAF" w:rsidP="00724E03">
      <w:pPr>
        <w:numPr>
          <w:ilvl w:val="0"/>
          <w:numId w:val="3"/>
        </w:numPr>
        <w:suppressAutoHyphens/>
        <w:spacing w:after="0" w:line="240" w:lineRule="auto"/>
        <w:rPr>
          <w:rFonts w:cs="Arial"/>
          <w:sz w:val="24"/>
          <w:szCs w:val="24"/>
          <w:lang w:val="en-US" w:eastAsia="ar-SA"/>
        </w:rPr>
      </w:pPr>
      <w:r>
        <w:rPr>
          <w:rFonts w:cs="Arial"/>
          <w:sz w:val="24"/>
          <w:szCs w:val="24"/>
          <w:lang w:val="en-US" w:eastAsia="ar-SA"/>
        </w:rPr>
        <w:t>C</w:t>
      </w:r>
      <w:r w:rsidR="00724E03" w:rsidRPr="00417BD0">
        <w:rPr>
          <w:rFonts w:cs="Arial"/>
          <w:sz w:val="24"/>
          <w:szCs w:val="24"/>
          <w:lang w:val="en-US" w:eastAsia="ar-SA"/>
        </w:rPr>
        <w:t>ampaigns which seek to tackle the negative stereotyping of Muslim women, by enabling Muslim women to have their voices heard</w:t>
      </w:r>
    </w:p>
    <w:p w14:paraId="64E93966" w14:textId="1D0AECEB" w:rsidR="00724E03" w:rsidRPr="00417BD0" w:rsidRDefault="00724E03" w:rsidP="00724E03">
      <w:pPr>
        <w:numPr>
          <w:ilvl w:val="0"/>
          <w:numId w:val="3"/>
        </w:numPr>
        <w:suppressAutoHyphens/>
        <w:spacing w:after="0" w:line="240" w:lineRule="auto"/>
        <w:rPr>
          <w:rFonts w:cs="Arial"/>
          <w:sz w:val="24"/>
          <w:szCs w:val="24"/>
          <w:lang w:val="en-US" w:eastAsia="ar-SA"/>
        </w:rPr>
      </w:pPr>
      <w:r w:rsidRPr="00417BD0">
        <w:rPr>
          <w:rFonts w:cs="Arial"/>
          <w:sz w:val="24"/>
          <w:szCs w:val="24"/>
          <w:lang w:val="en-US" w:eastAsia="ar-SA"/>
        </w:rPr>
        <w:t>Recruit</w:t>
      </w:r>
      <w:r w:rsidR="00011EAF">
        <w:rPr>
          <w:rFonts w:cs="Arial"/>
          <w:sz w:val="24"/>
          <w:szCs w:val="24"/>
          <w:lang w:val="en-US" w:eastAsia="ar-SA"/>
        </w:rPr>
        <w:t>ing</w:t>
      </w:r>
      <w:r w:rsidRPr="00417BD0">
        <w:rPr>
          <w:rFonts w:cs="Arial"/>
          <w:sz w:val="24"/>
          <w:szCs w:val="24"/>
          <w:lang w:val="en-US" w:eastAsia="ar-SA"/>
        </w:rPr>
        <w:t>, train</w:t>
      </w:r>
      <w:r w:rsidR="00011EAF">
        <w:rPr>
          <w:rFonts w:cs="Arial"/>
          <w:sz w:val="24"/>
          <w:szCs w:val="24"/>
          <w:lang w:val="en-US" w:eastAsia="ar-SA"/>
        </w:rPr>
        <w:t>ing</w:t>
      </w:r>
      <w:r w:rsidRPr="00417BD0">
        <w:rPr>
          <w:rFonts w:cs="Arial"/>
          <w:sz w:val="24"/>
          <w:szCs w:val="24"/>
          <w:lang w:val="en-US" w:eastAsia="ar-SA"/>
        </w:rPr>
        <w:t xml:space="preserve"> and support</w:t>
      </w:r>
      <w:r w:rsidR="00011EAF">
        <w:rPr>
          <w:rFonts w:cs="Arial"/>
          <w:sz w:val="24"/>
          <w:szCs w:val="24"/>
          <w:lang w:val="en-US" w:eastAsia="ar-SA"/>
        </w:rPr>
        <w:t>ing</w:t>
      </w:r>
      <w:r w:rsidRPr="00417BD0">
        <w:rPr>
          <w:rFonts w:cs="Arial"/>
          <w:sz w:val="24"/>
          <w:szCs w:val="24"/>
          <w:lang w:val="en-US" w:eastAsia="ar-SA"/>
        </w:rPr>
        <w:t xml:space="preserve"> volunteers, monitoring and reporting on progression</w:t>
      </w:r>
    </w:p>
    <w:p w14:paraId="67F5C641" w14:textId="6B330D05" w:rsidR="008C2302" w:rsidRPr="00724E03" w:rsidRDefault="00011EAF" w:rsidP="008C2302">
      <w:pPr>
        <w:numPr>
          <w:ilvl w:val="0"/>
          <w:numId w:val="3"/>
        </w:numPr>
        <w:suppressAutoHyphens/>
        <w:spacing w:after="0" w:line="240" w:lineRule="auto"/>
        <w:rPr>
          <w:rFonts w:cs="Arial"/>
          <w:sz w:val="24"/>
          <w:szCs w:val="24"/>
          <w:lang w:val="en-US" w:eastAsia="ar-SA"/>
        </w:rPr>
      </w:pPr>
      <w:r>
        <w:rPr>
          <w:rFonts w:cs="Arial"/>
          <w:sz w:val="24"/>
          <w:szCs w:val="24"/>
          <w:lang w:eastAsia="ar-SA"/>
        </w:rPr>
        <w:t>A</w:t>
      </w:r>
      <w:r w:rsidR="00724E03" w:rsidRPr="00417BD0">
        <w:rPr>
          <w:rFonts w:cs="Arial"/>
          <w:sz w:val="24"/>
          <w:szCs w:val="24"/>
          <w:lang w:eastAsia="ar-SA"/>
        </w:rPr>
        <w:t>n annual conference for Muslim women.</w:t>
      </w:r>
    </w:p>
    <w:p w14:paraId="1D251F4F" w14:textId="342EED3F" w:rsidR="008C2302" w:rsidRDefault="008C2302" w:rsidP="008C2302">
      <w:pPr>
        <w:spacing w:after="0" w:line="240" w:lineRule="auto"/>
        <w:contextualSpacing/>
        <w:rPr>
          <w:rFonts w:cs="Arial"/>
          <w:sz w:val="24"/>
          <w:szCs w:val="24"/>
          <w:u w:val="single"/>
        </w:rPr>
      </w:pPr>
    </w:p>
    <w:p w14:paraId="1451741D" w14:textId="77777777" w:rsidR="00F945E7" w:rsidRPr="008C2302" w:rsidRDefault="00C0486A" w:rsidP="008C2302">
      <w:pPr>
        <w:spacing w:after="0" w:line="240" w:lineRule="auto"/>
        <w:contextualSpacing/>
        <w:rPr>
          <w:rFonts w:cs="Arial"/>
          <w:b/>
          <w:sz w:val="24"/>
          <w:szCs w:val="24"/>
          <w:u w:val="single"/>
        </w:rPr>
      </w:pPr>
      <w:r w:rsidRPr="008C2302">
        <w:rPr>
          <w:rFonts w:cs="Arial"/>
          <w:b/>
          <w:sz w:val="24"/>
          <w:szCs w:val="24"/>
          <w:u w:val="single"/>
        </w:rPr>
        <w:t>Main duties</w:t>
      </w:r>
      <w:r w:rsidR="00705323" w:rsidRPr="008C2302">
        <w:rPr>
          <w:rFonts w:cs="Arial"/>
          <w:b/>
          <w:sz w:val="24"/>
          <w:szCs w:val="24"/>
          <w:u w:val="single"/>
        </w:rPr>
        <w:t xml:space="preserve"> and responsibilities</w:t>
      </w:r>
    </w:p>
    <w:p w14:paraId="13E042AC" w14:textId="77777777" w:rsidR="00113166" w:rsidRPr="008C2302" w:rsidRDefault="00113166" w:rsidP="008C2302">
      <w:pPr>
        <w:spacing w:after="0" w:line="240" w:lineRule="auto"/>
        <w:contextualSpacing/>
        <w:rPr>
          <w:rFonts w:cs="Arial"/>
          <w:sz w:val="24"/>
          <w:szCs w:val="24"/>
        </w:rPr>
      </w:pPr>
    </w:p>
    <w:p w14:paraId="0F8F2FC2" w14:textId="35D691CB" w:rsidR="00724E03" w:rsidRPr="00417BD0" w:rsidRDefault="00724E03" w:rsidP="00724E03">
      <w:pPr>
        <w:numPr>
          <w:ilvl w:val="0"/>
          <w:numId w:val="2"/>
        </w:numPr>
        <w:suppressAutoHyphens/>
        <w:spacing w:after="0" w:line="240" w:lineRule="auto"/>
        <w:ind w:left="284"/>
        <w:rPr>
          <w:rFonts w:cs="Arial"/>
          <w:sz w:val="24"/>
          <w:szCs w:val="24"/>
          <w:lang w:val="en-US" w:eastAsia="ar-SA"/>
        </w:rPr>
      </w:pPr>
      <w:r w:rsidRPr="00417BD0">
        <w:rPr>
          <w:rFonts w:cs="Arial"/>
          <w:sz w:val="24"/>
          <w:szCs w:val="24"/>
          <w:lang w:val="en-US" w:eastAsia="ar-SA"/>
        </w:rPr>
        <w:t xml:space="preserve">The </w:t>
      </w:r>
      <w:proofErr w:type="spellStart"/>
      <w:r w:rsidRPr="00417BD0">
        <w:rPr>
          <w:rFonts w:cs="Arial"/>
          <w:sz w:val="24"/>
          <w:szCs w:val="24"/>
          <w:lang w:val="en-US" w:eastAsia="ar-SA"/>
        </w:rPr>
        <w:t>Alima</w:t>
      </w:r>
      <w:proofErr w:type="spellEnd"/>
      <w:r w:rsidRPr="00417BD0">
        <w:rPr>
          <w:rFonts w:cs="Arial"/>
          <w:sz w:val="24"/>
          <w:szCs w:val="24"/>
          <w:lang w:val="en-US" w:eastAsia="ar-SA"/>
        </w:rPr>
        <w:t xml:space="preserve"> will take helpline calls and offer an Islamic perspective </w:t>
      </w:r>
      <w:r w:rsidR="00011EAF">
        <w:rPr>
          <w:rFonts w:cs="Arial"/>
          <w:sz w:val="24"/>
          <w:szCs w:val="24"/>
          <w:lang w:val="en-US" w:eastAsia="ar-SA"/>
        </w:rPr>
        <w:t xml:space="preserve">(when required) </w:t>
      </w:r>
      <w:r w:rsidRPr="00417BD0">
        <w:rPr>
          <w:rFonts w:cs="Arial"/>
          <w:sz w:val="24"/>
          <w:szCs w:val="24"/>
          <w:lang w:val="en-US" w:eastAsia="ar-SA"/>
        </w:rPr>
        <w:t>on issues affecting callers, with a view to empower</w:t>
      </w:r>
      <w:r w:rsidR="00011EAF">
        <w:rPr>
          <w:rFonts w:cs="Arial"/>
          <w:sz w:val="24"/>
          <w:szCs w:val="24"/>
          <w:lang w:val="en-US" w:eastAsia="ar-SA"/>
        </w:rPr>
        <w:t>ing</w:t>
      </w:r>
      <w:r w:rsidRPr="00417BD0">
        <w:rPr>
          <w:rFonts w:cs="Arial"/>
          <w:sz w:val="24"/>
          <w:szCs w:val="24"/>
          <w:lang w:val="en-US" w:eastAsia="ar-SA"/>
        </w:rPr>
        <w:t xml:space="preserve"> callers</w:t>
      </w:r>
    </w:p>
    <w:p w14:paraId="0327D728" w14:textId="77777777" w:rsidR="00724E03" w:rsidRPr="00417BD0" w:rsidRDefault="00724E03" w:rsidP="00724E03">
      <w:pPr>
        <w:numPr>
          <w:ilvl w:val="0"/>
          <w:numId w:val="2"/>
        </w:numPr>
        <w:suppressAutoHyphens/>
        <w:spacing w:after="0" w:line="240" w:lineRule="auto"/>
        <w:ind w:left="284"/>
        <w:rPr>
          <w:rFonts w:cs="Arial"/>
          <w:sz w:val="24"/>
          <w:szCs w:val="24"/>
          <w:lang w:eastAsia="ar-SA"/>
        </w:rPr>
      </w:pPr>
      <w:r w:rsidRPr="00417BD0">
        <w:rPr>
          <w:rFonts w:cs="Arial"/>
          <w:sz w:val="24"/>
          <w:szCs w:val="24"/>
          <w:lang w:eastAsia="ar-SA"/>
        </w:rPr>
        <w:t>Use social and creative media to promote the Helpline and Development Project</w:t>
      </w:r>
    </w:p>
    <w:p w14:paraId="2A75DD6B" w14:textId="77777777" w:rsidR="00724E03" w:rsidRPr="00417BD0" w:rsidRDefault="00724E03" w:rsidP="00724E03">
      <w:pPr>
        <w:numPr>
          <w:ilvl w:val="0"/>
          <w:numId w:val="2"/>
        </w:numPr>
        <w:suppressAutoHyphens/>
        <w:spacing w:after="0" w:line="240" w:lineRule="auto"/>
        <w:ind w:left="284"/>
        <w:rPr>
          <w:rFonts w:cs="Arial"/>
          <w:sz w:val="24"/>
          <w:szCs w:val="24"/>
          <w:lang w:eastAsia="ar-SA"/>
        </w:rPr>
      </w:pPr>
      <w:r w:rsidRPr="00417BD0">
        <w:rPr>
          <w:rFonts w:cs="Arial"/>
          <w:sz w:val="24"/>
          <w:szCs w:val="24"/>
          <w:lang w:eastAsia="ar-SA"/>
        </w:rPr>
        <w:t xml:space="preserve">Identify women’s groups, classes, gatherings to engage with Muslim women to promote the helpline service as well as deliver development work </w:t>
      </w:r>
    </w:p>
    <w:p w14:paraId="06BC1B15" w14:textId="590E013B" w:rsidR="00724E03" w:rsidRPr="00417BD0" w:rsidRDefault="00724E03" w:rsidP="00724E03">
      <w:pPr>
        <w:numPr>
          <w:ilvl w:val="0"/>
          <w:numId w:val="2"/>
        </w:numPr>
        <w:suppressAutoHyphens/>
        <w:spacing w:after="0" w:line="240" w:lineRule="auto"/>
        <w:ind w:left="284"/>
        <w:rPr>
          <w:rFonts w:cs="Arial"/>
          <w:sz w:val="24"/>
          <w:szCs w:val="24"/>
          <w:lang w:eastAsia="ar-SA"/>
        </w:rPr>
      </w:pPr>
      <w:r w:rsidRPr="00417BD0">
        <w:rPr>
          <w:rFonts w:cs="Arial"/>
          <w:sz w:val="24"/>
          <w:szCs w:val="24"/>
          <w:lang w:eastAsia="ar-SA"/>
        </w:rPr>
        <w:t>Use creative and innovative ways to promote</w:t>
      </w:r>
      <w:r w:rsidR="00011EAF">
        <w:rPr>
          <w:rFonts w:cs="Arial"/>
          <w:sz w:val="24"/>
          <w:szCs w:val="24"/>
          <w:lang w:eastAsia="ar-SA"/>
        </w:rPr>
        <w:t xml:space="preserve"> the</w:t>
      </w:r>
      <w:r w:rsidRPr="00417BD0">
        <w:rPr>
          <w:rFonts w:cs="Arial"/>
          <w:sz w:val="24"/>
          <w:szCs w:val="24"/>
          <w:lang w:eastAsia="ar-SA"/>
        </w:rPr>
        <w:t xml:space="preserve"> Islamic </w:t>
      </w:r>
      <w:r w:rsidR="00011EAF">
        <w:rPr>
          <w:rFonts w:cs="Arial"/>
          <w:sz w:val="24"/>
          <w:szCs w:val="24"/>
          <w:lang w:eastAsia="ar-SA"/>
        </w:rPr>
        <w:t>information</w:t>
      </w:r>
      <w:r w:rsidRPr="00417BD0">
        <w:rPr>
          <w:rFonts w:cs="Arial"/>
          <w:sz w:val="24"/>
          <w:szCs w:val="24"/>
          <w:lang w:eastAsia="ar-SA"/>
        </w:rPr>
        <w:t xml:space="preserve"> service as well as </w:t>
      </w:r>
      <w:r w:rsidR="00011EAF">
        <w:rPr>
          <w:rFonts w:cs="Arial"/>
          <w:sz w:val="24"/>
          <w:szCs w:val="24"/>
          <w:lang w:eastAsia="ar-SA"/>
        </w:rPr>
        <w:t xml:space="preserve">the </w:t>
      </w:r>
      <w:bookmarkStart w:id="0" w:name="_GoBack"/>
      <w:bookmarkEnd w:id="0"/>
      <w:r w:rsidRPr="00417BD0">
        <w:rPr>
          <w:rFonts w:cs="Arial"/>
          <w:sz w:val="24"/>
          <w:szCs w:val="24"/>
          <w:lang w:eastAsia="ar-SA"/>
        </w:rPr>
        <w:t>helpline</w:t>
      </w:r>
    </w:p>
    <w:p w14:paraId="7967AA80" w14:textId="77777777" w:rsidR="00724E03" w:rsidRPr="00417BD0" w:rsidRDefault="00724E03" w:rsidP="00724E03">
      <w:pPr>
        <w:numPr>
          <w:ilvl w:val="0"/>
          <w:numId w:val="4"/>
        </w:numPr>
        <w:suppressAutoHyphens/>
        <w:spacing w:after="0" w:line="240" w:lineRule="auto"/>
        <w:ind w:left="284"/>
        <w:rPr>
          <w:rFonts w:cs="Arial"/>
          <w:sz w:val="24"/>
          <w:szCs w:val="24"/>
          <w:lang w:eastAsia="ar-SA"/>
        </w:rPr>
      </w:pPr>
      <w:r w:rsidRPr="00417BD0">
        <w:rPr>
          <w:rFonts w:cs="Arial"/>
          <w:sz w:val="24"/>
          <w:szCs w:val="24"/>
          <w:lang w:eastAsia="ar-SA"/>
        </w:rPr>
        <w:lastRenderedPageBreak/>
        <w:t>Work with the Amina team to assist with organising local and national events</w:t>
      </w:r>
    </w:p>
    <w:p w14:paraId="1904E158" w14:textId="77777777" w:rsidR="00724E03" w:rsidRPr="00417BD0" w:rsidRDefault="00724E03" w:rsidP="00724E03">
      <w:pPr>
        <w:numPr>
          <w:ilvl w:val="0"/>
          <w:numId w:val="4"/>
        </w:numPr>
        <w:suppressAutoHyphens/>
        <w:spacing w:after="0" w:line="240" w:lineRule="auto"/>
        <w:ind w:left="284" w:hanging="357"/>
        <w:rPr>
          <w:rFonts w:cs="Arial"/>
          <w:sz w:val="24"/>
          <w:szCs w:val="24"/>
          <w:lang w:eastAsia="ar-SA"/>
        </w:rPr>
      </w:pPr>
      <w:r w:rsidRPr="00417BD0">
        <w:rPr>
          <w:rFonts w:cs="Arial"/>
          <w:sz w:val="24"/>
          <w:szCs w:val="24"/>
          <w:lang w:eastAsia="ar-SA"/>
        </w:rPr>
        <w:t>Maintain databases and undertake any other relevant administrative duties</w:t>
      </w:r>
    </w:p>
    <w:p w14:paraId="6B45B5B9" w14:textId="77777777" w:rsidR="00724E03" w:rsidRPr="00417BD0" w:rsidRDefault="00724E03" w:rsidP="00724E03">
      <w:pPr>
        <w:numPr>
          <w:ilvl w:val="0"/>
          <w:numId w:val="4"/>
        </w:numPr>
        <w:suppressAutoHyphens/>
        <w:spacing w:after="0" w:line="240" w:lineRule="auto"/>
        <w:ind w:left="284"/>
        <w:rPr>
          <w:rFonts w:cs="Arial"/>
          <w:sz w:val="24"/>
          <w:szCs w:val="24"/>
          <w:lang w:eastAsia="ar-SA"/>
        </w:rPr>
      </w:pPr>
      <w:r w:rsidRPr="00417BD0">
        <w:rPr>
          <w:rFonts w:cs="Arial"/>
          <w:sz w:val="24"/>
          <w:szCs w:val="24"/>
          <w:lang w:eastAsia="ar-SA"/>
        </w:rPr>
        <w:t>Participate in staff meetings as required; and participate in regular support and supervision sessions</w:t>
      </w:r>
    </w:p>
    <w:p w14:paraId="6C59625B" w14:textId="77777777" w:rsidR="00724E03" w:rsidRPr="00417BD0" w:rsidRDefault="00724E03" w:rsidP="00724E03">
      <w:pPr>
        <w:numPr>
          <w:ilvl w:val="0"/>
          <w:numId w:val="4"/>
        </w:numPr>
        <w:suppressAutoHyphens/>
        <w:spacing w:after="0" w:line="240" w:lineRule="auto"/>
        <w:ind w:left="284"/>
        <w:rPr>
          <w:rFonts w:cs="Arial"/>
          <w:sz w:val="24"/>
          <w:szCs w:val="24"/>
          <w:lang w:eastAsia="ar-SA"/>
        </w:rPr>
      </w:pPr>
      <w:r w:rsidRPr="00417BD0">
        <w:rPr>
          <w:rFonts w:cs="Arial"/>
          <w:sz w:val="24"/>
          <w:szCs w:val="24"/>
          <w:lang w:eastAsia="ar-SA"/>
        </w:rPr>
        <w:t xml:space="preserve">Maintain accurate records of all work undertaken </w:t>
      </w:r>
    </w:p>
    <w:p w14:paraId="3C1F297B" w14:textId="77777777" w:rsidR="00724E03" w:rsidRPr="00417BD0" w:rsidRDefault="00724E03" w:rsidP="00724E03">
      <w:pPr>
        <w:numPr>
          <w:ilvl w:val="0"/>
          <w:numId w:val="4"/>
        </w:numPr>
        <w:suppressAutoHyphens/>
        <w:spacing w:after="0" w:line="240" w:lineRule="auto"/>
        <w:ind w:left="284"/>
        <w:rPr>
          <w:rFonts w:cs="Arial"/>
          <w:sz w:val="24"/>
          <w:szCs w:val="24"/>
          <w:lang w:eastAsia="ar-SA"/>
        </w:rPr>
      </w:pPr>
      <w:r w:rsidRPr="00417BD0">
        <w:rPr>
          <w:rFonts w:cs="Arial"/>
          <w:sz w:val="24"/>
          <w:szCs w:val="24"/>
          <w:lang w:eastAsia="ar-SA"/>
        </w:rPr>
        <w:t xml:space="preserve">Any other duties in line with this post as directed by your line manager. </w:t>
      </w:r>
    </w:p>
    <w:p w14:paraId="1287273B" w14:textId="77777777" w:rsidR="00724E03" w:rsidRPr="00417BD0" w:rsidRDefault="00724E03" w:rsidP="00724E03">
      <w:pPr>
        <w:suppressAutoHyphens/>
        <w:spacing w:after="0" w:line="240" w:lineRule="auto"/>
        <w:rPr>
          <w:rFonts w:cs="Arial"/>
          <w:sz w:val="24"/>
          <w:szCs w:val="24"/>
          <w:lang w:eastAsia="ar-SA"/>
        </w:rPr>
      </w:pPr>
    </w:p>
    <w:p w14:paraId="14727A46" w14:textId="68E548A9" w:rsidR="00724E03" w:rsidRPr="00724E03" w:rsidRDefault="00724E03" w:rsidP="00724E03">
      <w:pPr>
        <w:suppressAutoHyphens/>
        <w:spacing w:after="0" w:line="240" w:lineRule="auto"/>
        <w:rPr>
          <w:rFonts w:cs="Arial"/>
          <w:b/>
          <w:sz w:val="24"/>
          <w:szCs w:val="24"/>
          <w:lang w:val="en-US" w:eastAsia="ar-SA"/>
        </w:rPr>
      </w:pPr>
      <w:r w:rsidRPr="00417BD0">
        <w:rPr>
          <w:rFonts w:cs="Arial"/>
          <w:b/>
          <w:sz w:val="24"/>
          <w:szCs w:val="24"/>
          <w:lang w:val="en-US" w:eastAsia="ar-SA"/>
        </w:rPr>
        <w:t>Person Specification</w:t>
      </w:r>
    </w:p>
    <w:p w14:paraId="06C97E30" w14:textId="77777777" w:rsidR="00724E03" w:rsidRPr="00417BD0" w:rsidRDefault="00724E03" w:rsidP="00724E03">
      <w:pPr>
        <w:suppressAutoHyphens/>
        <w:spacing w:after="0" w:line="240" w:lineRule="auto"/>
        <w:rPr>
          <w:rFonts w:eastAsia="Calibri" w:cs="Arial"/>
          <w:sz w:val="24"/>
          <w:szCs w:val="24"/>
          <w:lang w:eastAsia="ar-SA"/>
        </w:rPr>
      </w:pPr>
      <w:proofErr w:type="gramStart"/>
      <w:r w:rsidRPr="00417BD0">
        <w:rPr>
          <w:rFonts w:eastAsia="Calibri" w:cs="Arial"/>
          <w:sz w:val="24"/>
          <w:szCs w:val="24"/>
          <w:lang w:eastAsia="ar-SA"/>
        </w:rPr>
        <w:t>All of</w:t>
      </w:r>
      <w:proofErr w:type="gramEnd"/>
      <w:r w:rsidRPr="00417BD0">
        <w:rPr>
          <w:rFonts w:eastAsia="Calibri" w:cs="Arial"/>
          <w:sz w:val="24"/>
          <w:szCs w:val="24"/>
          <w:lang w:eastAsia="ar-SA"/>
        </w:rPr>
        <w:t xml:space="preserve"> the following requirements will be assessed from a combination of information </w:t>
      </w:r>
    </w:p>
    <w:p w14:paraId="7AFAB819" w14:textId="3F2170A8" w:rsidR="00724E03" w:rsidRPr="00417BD0" w:rsidRDefault="00724E03" w:rsidP="00724E03">
      <w:pPr>
        <w:suppressAutoHyphens/>
        <w:spacing w:after="0" w:line="240" w:lineRule="auto"/>
        <w:rPr>
          <w:rFonts w:eastAsia="Calibri" w:cs="Arial"/>
          <w:sz w:val="24"/>
          <w:szCs w:val="24"/>
          <w:lang w:eastAsia="ar-SA"/>
        </w:rPr>
      </w:pPr>
      <w:r w:rsidRPr="00417BD0">
        <w:rPr>
          <w:rFonts w:eastAsia="Calibri" w:cs="Arial"/>
          <w:sz w:val="24"/>
          <w:szCs w:val="24"/>
          <w:lang w:eastAsia="ar-SA"/>
        </w:rPr>
        <w:t>provided from the application, the interview process and references:</w:t>
      </w:r>
    </w:p>
    <w:p w14:paraId="7F758DEA" w14:textId="77777777" w:rsidR="00724E03" w:rsidRPr="00417BD0" w:rsidRDefault="00724E03" w:rsidP="00724E03">
      <w:pPr>
        <w:suppressAutoHyphens/>
        <w:rPr>
          <w:rFonts w:eastAsia="Calibri" w:cs="Arial"/>
          <w:sz w:val="24"/>
          <w:szCs w:val="24"/>
          <w:lang w:eastAsia="ar-SA"/>
        </w:rPr>
      </w:pPr>
    </w:p>
    <w:tbl>
      <w:tblPr>
        <w:tblW w:w="10916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8251"/>
        <w:gridCol w:w="1276"/>
        <w:gridCol w:w="1389"/>
      </w:tblGrid>
      <w:tr w:rsidR="00724E03" w:rsidRPr="00417BD0" w14:paraId="1D291178" w14:textId="77777777" w:rsidTr="00964BFE">
        <w:trPr>
          <w:trHeight w:val="416"/>
        </w:trPr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14:paraId="5BD24D81" w14:textId="77777777" w:rsidR="00724E03" w:rsidRPr="00417BD0" w:rsidRDefault="00724E03" w:rsidP="00964BFE">
            <w:pPr>
              <w:suppressAutoHyphens/>
              <w:autoSpaceDE w:val="0"/>
              <w:snapToGrid w:val="0"/>
              <w:spacing w:before="57" w:after="57"/>
              <w:rPr>
                <w:rFonts w:cs="Arial"/>
                <w:b/>
                <w:sz w:val="24"/>
                <w:szCs w:val="24"/>
                <w:lang w:eastAsia="ar-SA"/>
              </w:rPr>
            </w:pPr>
            <w:r w:rsidRPr="00417BD0">
              <w:rPr>
                <w:rFonts w:cs="Arial"/>
                <w:b/>
                <w:sz w:val="24"/>
                <w:szCs w:val="24"/>
                <w:lang w:eastAsia="ar-SA"/>
              </w:rPr>
              <w:t>Skills and Abilities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14:paraId="2DF445AD" w14:textId="77777777" w:rsidR="00724E03" w:rsidRPr="00417BD0" w:rsidRDefault="00724E03" w:rsidP="00964BFE">
            <w:pPr>
              <w:suppressAutoHyphens/>
              <w:autoSpaceDE w:val="0"/>
              <w:snapToGrid w:val="0"/>
              <w:spacing w:before="57" w:after="57"/>
              <w:jc w:val="center"/>
              <w:rPr>
                <w:rFonts w:cs="Arial"/>
                <w:b/>
                <w:sz w:val="24"/>
                <w:szCs w:val="24"/>
                <w:lang w:eastAsia="ar-SA"/>
              </w:rPr>
            </w:pPr>
            <w:r w:rsidRPr="00417BD0">
              <w:rPr>
                <w:rFonts w:cs="Arial"/>
                <w:b/>
                <w:sz w:val="24"/>
                <w:szCs w:val="24"/>
                <w:lang w:eastAsia="ar-SA"/>
              </w:rPr>
              <w:t>Essential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14:paraId="0F21C256" w14:textId="77777777" w:rsidR="00724E03" w:rsidRPr="00417BD0" w:rsidRDefault="00724E03" w:rsidP="00964BFE">
            <w:pPr>
              <w:suppressAutoHyphens/>
              <w:autoSpaceDE w:val="0"/>
              <w:snapToGrid w:val="0"/>
              <w:spacing w:before="57" w:after="57"/>
              <w:jc w:val="center"/>
              <w:rPr>
                <w:rFonts w:cs="Arial"/>
                <w:b/>
                <w:sz w:val="24"/>
                <w:szCs w:val="24"/>
                <w:lang w:eastAsia="ar-SA"/>
              </w:rPr>
            </w:pPr>
            <w:r w:rsidRPr="00417BD0">
              <w:rPr>
                <w:rFonts w:cs="Arial"/>
                <w:b/>
                <w:sz w:val="24"/>
                <w:szCs w:val="24"/>
                <w:lang w:eastAsia="ar-SA"/>
              </w:rPr>
              <w:t>Desirable</w:t>
            </w:r>
          </w:p>
        </w:tc>
      </w:tr>
      <w:tr w:rsidR="00724E03" w:rsidRPr="00417BD0" w14:paraId="69DD66C1" w14:textId="77777777" w:rsidTr="00964BFE">
        <w:trPr>
          <w:trHeight w:val="407"/>
        </w:trPr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8FF339" w14:textId="77777777" w:rsidR="00724E03" w:rsidRPr="00417BD0" w:rsidRDefault="00724E03" w:rsidP="00964BFE">
            <w:pPr>
              <w:suppressAutoHyphens/>
              <w:autoSpaceDE w:val="0"/>
              <w:snapToGrid w:val="0"/>
              <w:rPr>
                <w:rFonts w:cs="Arial"/>
                <w:sz w:val="24"/>
                <w:szCs w:val="24"/>
                <w:lang w:eastAsia="ar-SA"/>
              </w:rPr>
            </w:pPr>
            <w:r w:rsidRPr="00417BD0">
              <w:rPr>
                <w:rFonts w:cs="Arial"/>
                <w:sz w:val="24"/>
                <w:szCs w:val="24"/>
                <w:lang w:eastAsia="ar-SA"/>
              </w:rPr>
              <w:t>Good verbal, written, communication and presentation skills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72A83F" w14:textId="77777777" w:rsidR="00724E03" w:rsidRPr="00417BD0" w:rsidRDefault="00724E03" w:rsidP="00964BFE">
            <w:pPr>
              <w:suppressAutoHyphens/>
              <w:autoSpaceDE w:val="0"/>
              <w:snapToGrid w:val="0"/>
              <w:spacing w:before="57" w:after="57"/>
              <w:jc w:val="center"/>
              <w:rPr>
                <w:rFonts w:cs="Arial"/>
                <w:sz w:val="24"/>
                <w:szCs w:val="24"/>
                <w:lang w:eastAsia="ar-SA"/>
              </w:rPr>
            </w:pPr>
            <w:r w:rsidRPr="00417BD0">
              <w:rPr>
                <w:rFonts w:cs="Arial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D713A" w14:textId="77777777" w:rsidR="00724E03" w:rsidRPr="00417BD0" w:rsidRDefault="00724E03" w:rsidP="00964BFE">
            <w:pPr>
              <w:suppressAutoHyphens/>
              <w:autoSpaceDE w:val="0"/>
              <w:snapToGrid w:val="0"/>
              <w:spacing w:before="57" w:after="57"/>
              <w:jc w:val="center"/>
              <w:rPr>
                <w:rFonts w:cs="Arial"/>
                <w:sz w:val="24"/>
                <w:szCs w:val="24"/>
                <w:lang w:eastAsia="ar-SA"/>
              </w:rPr>
            </w:pPr>
          </w:p>
        </w:tc>
      </w:tr>
      <w:tr w:rsidR="00724E03" w:rsidRPr="00417BD0" w14:paraId="03D710BC" w14:textId="77777777" w:rsidTr="00964BFE">
        <w:trPr>
          <w:trHeight w:val="405"/>
        </w:trPr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BBEC27" w14:textId="77777777" w:rsidR="00724E03" w:rsidRPr="00417BD0" w:rsidRDefault="00724E03" w:rsidP="00964BFE">
            <w:pPr>
              <w:suppressAutoHyphens/>
              <w:autoSpaceDE w:val="0"/>
              <w:snapToGrid w:val="0"/>
              <w:rPr>
                <w:rFonts w:cs="Arial"/>
                <w:sz w:val="24"/>
                <w:szCs w:val="24"/>
                <w:lang w:eastAsia="ar-SA"/>
              </w:rPr>
            </w:pPr>
            <w:r w:rsidRPr="00417BD0">
              <w:rPr>
                <w:rFonts w:cs="Arial"/>
                <w:sz w:val="24"/>
                <w:szCs w:val="24"/>
                <w:lang w:eastAsia="ar-SA"/>
              </w:rPr>
              <w:t>Good IT skills including word processing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5F7F8A" w14:textId="77777777" w:rsidR="00724E03" w:rsidRPr="00417BD0" w:rsidRDefault="00724E03" w:rsidP="00964BFE">
            <w:pPr>
              <w:suppressAutoHyphens/>
              <w:autoSpaceDE w:val="0"/>
              <w:snapToGrid w:val="0"/>
              <w:spacing w:before="57" w:after="57"/>
              <w:jc w:val="center"/>
              <w:rPr>
                <w:rFonts w:cs="Arial"/>
                <w:sz w:val="24"/>
                <w:szCs w:val="24"/>
                <w:lang w:eastAsia="ar-SA"/>
              </w:rPr>
            </w:pPr>
            <w:r w:rsidRPr="00417BD0">
              <w:rPr>
                <w:rFonts w:cs="Arial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CB636" w14:textId="77777777" w:rsidR="00724E03" w:rsidRPr="00417BD0" w:rsidRDefault="00724E03" w:rsidP="00964BFE">
            <w:pPr>
              <w:suppressAutoHyphens/>
              <w:autoSpaceDE w:val="0"/>
              <w:snapToGrid w:val="0"/>
              <w:spacing w:before="57" w:after="57"/>
              <w:jc w:val="center"/>
              <w:rPr>
                <w:rFonts w:cs="Arial"/>
                <w:sz w:val="24"/>
                <w:szCs w:val="24"/>
                <w:lang w:eastAsia="ar-SA"/>
              </w:rPr>
            </w:pPr>
          </w:p>
        </w:tc>
      </w:tr>
      <w:tr w:rsidR="00724E03" w:rsidRPr="00417BD0" w14:paraId="5BF40D3B" w14:textId="77777777" w:rsidTr="00964BFE">
        <w:trPr>
          <w:trHeight w:val="405"/>
        </w:trPr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A9AAFA" w14:textId="77777777" w:rsidR="00724E03" w:rsidRPr="00417BD0" w:rsidRDefault="00724E03" w:rsidP="00964BFE">
            <w:pPr>
              <w:suppressAutoHyphens/>
              <w:autoSpaceDE w:val="0"/>
              <w:snapToGrid w:val="0"/>
              <w:rPr>
                <w:rFonts w:cs="Arial"/>
                <w:sz w:val="24"/>
                <w:szCs w:val="24"/>
                <w:lang w:eastAsia="ar-SA"/>
              </w:rPr>
            </w:pPr>
            <w:r w:rsidRPr="00417BD0">
              <w:rPr>
                <w:rFonts w:cs="Arial"/>
                <w:sz w:val="24"/>
                <w:szCs w:val="24"/>
                <w:lang w:eastAsia="ar-SA"/>
              </w:rPr>
              <w:t>Ability to meet deadlines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1118E1" w14:textId="77777777" w:rsidR="00724E03" w:rsidRPr="00417BD0" w:rsidRDefault="00724E03" w:rsidP="00964BFE">
            <w:pPr>
              <w:suppressAutoHyphens/>
              <w:autoSpaceDE w:val="0"/>
              <w:snapToGrid w:val="0"/>
              <w:spacing w:before="57" w:after="57"/>
              <w:jc w:val="center"/>
              <w:rPr>
                <w:rFonts w:cs="Arial"/>
                <w:sz w:val="24"/>
                <w:szCs w:val="24"/>
                <w:lang w:eastAsia="ar-SA"/>
              </w:rPr>
            </w:pPr>
            <w:r w:rsidRPr="00417BD0">
              <w:rPr>
                <w:rFonts w:cs="Arial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4447B" w14:textId="77777777" w:rsidR="00724E03" w:rsidRPr="00417BD0" w:rsidRDefault="00724E03" w:rsidP="00964BFE">
            <w:pPr>
              <w:suppressAutoHyphens/>
              <w:autoSpaceDE w:val="0"/>
              <w:snapToGrid w:val="0"/>
              <w:spacing w:before="57" w:after="57"/>
              <w:jc w:val="center"/>
              <w:rPr>
                <w:rFonts w:cs="Arial"/>
                <w:sz w:val="24"/>
                <w:szCs w:val="24"/>
                <w:lang w:eastAsia="ar-SA"/>
              </w:rPr>
            </w:pPr>
          </w:p>
        </w:tc>
      </w:tr>
      <w:tr w:rsidR="00724E03" w:rsidRPr="00417BD0" w14:paraId="06FAFD63" w14:textId="77777777" w:rsidTr="00964BFE">
        <w:trPr>
          <w:trHeight w:val="462"/>
        </w:trPr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AC7583" w14:textId="77777777" w:rsidR="00724E03" w:rsidRPr="00417BD0" w:rsidRDefault="00724E03" w:rsidP="00964BFE">
            <w:pPr>
              <w:suppressAutoHyphens/>
              <w:snapToGrid w:val="0"/>
              <w:rPr>
                <w:rFonts w:cs="Arial"/>
                <w:sz w:val="24"/>
                <w:szCs w:val="24"/>
                <w:lang w:eastAsia="ar-SA"/>
              </w:rPr>
            </w:pPr>
            <w:r w:rsidRPr="00417BD0">
              <w:rPr>
                <w:rFonts w:cs="Arial"/>
                <w:sz w:val="24"/>
                <w:szCs w:val="24"/>
                <w:lang w:eastAsia="ar-SA"/>
              </w:rPr>
              <w:t>Excellent organisational skills and the ability to manage a wide range of tasks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24FDB4" w14:textId="77777777" w:rsidR="00724E03" w:rsidRPr="00417BD0" w:rsidRDefault="00724E03" w:rsidP="00964BFE">
            <w:pPr>
              <w:suppressAutoHyphens/>
              <w:autoSpaceDE w:val="0"/>
              <w:snapToGrid w:val="0"/>
              <w:spacing w:before="57" w:after="57"/>
              <w:jc w:val="center"/>
              <w:rPr>
                <w:rFonts w:cs="Arial"/>
                <w:sz w:val="24"/>
                <w:szCs w:val="24"/>
                <w:lang w:eastAsia="ar-SA"/>
              </w:rPr>
            </w:pPr>
            <w:r w:rsidRPr="00417BD0">
              <w:rPr>
                <w:rFonts w:cs="Arial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5B770" w14:textId="77777777" w:rsidR="00724E03" w:rsidRPr="00417BD0" w:rsidRDefault="00724E03" w:rsidP="00964BFE">
            <w:pPr>
              <w:suppressAutoHyphens/>
              <w:autoSpaceDE w:val="0"/>
              <w:snapToGrid w:val="0"/>
              <w:spacing w:before="57" w:after="57"/>
              <w:jc w:val="center"/>
              <w:rPr>
                <w:rFonts w:cs="Arial"/>
                <w:sz w:val="24"/>
                <w:szCs w:val="24"/>
                <w:lang w:eastAsia="ar-SA"/>
              </w:rPr>
            </w:pPr>
          </w:p>
        </w:tc>
      </w:tr>
      <w:tr w:rsidR="00724E03" w:rsidRPr="00417BD0" w14:paraId="5D0FD19D" w14:textId="77777777" w:rsidTr="00964BFE">
        <w:trPr>
          <w:trHeight w:val="82"/>
        </w:trPr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D76D32" w14:textId="77777777" w:rsidR="00724E03" w:rsidRPr="00417BD0" w:rsidRDefault="00724E03" w:rsidP="00964BFE">
            <w:pPr>
              <w:suppressAutoHyphens/>
              <w:autoSpaceDE w:val="0"/>
              <w:snapToGrid w:val="0"/>
              <w:rPr>
                <w:rFonts w:cs="Arial"/>
                <w:sz w:val="24"/>
                <w:szCs w:val="24"/>
                <w:lang w:eastAsia="ar-SA"/>
              </w:rPr>
            </w:pPr>
            <w:r w:rsidRPr="00417BD0">
              <w:rPr>
                <w:rFonts w:cs="Arial"/>
                <w:sz w:val="24"/>
                <w:szCs w:val="24"/>
                <w:lang w:eastAsia="ar-SA"/>
              </w:rPr>
              <w:t>Ability to listen in a non-judgemental way and empathy for others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84F3C7" w14:textId="77777777" w:rsidR="00724E03" w:rsidRPr="00417BD0" w:rsidRDefault="00724E03" w:rsidP="00964BFE">
            <w:pPr>
              <w:suppressAutoHyphens/>
              <w:autoSpaceDE w:val="0"/>
              <w:snapToGrid w:val="0"/>
              <w:spacing w:before="57" w:after="57"/>
              <w:jc w:val="center"/>
              <w:rPr>
                <w:rFonts w:cs="Arial"/>
                <w:sz w:val="24"/>
                <w:szCs w:val="24"/>
                <w:lang w:eastAsia="ar-SA"/>
              </w:rPr>
            </w:pPr>
            <w:r w:rsidRPr="00417BD0">
              <w:rPr>
                <w:rFonts w:cs="Arial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E040" w14:textId="77777777" w:rsidR="00724E03" w:rsidRPr="00417BD0" w:rsidRDefault="00724E03" w:rsidP="00964BFE">
            <w:pPr>
              <w:suppressAutoHyphens/>
              <w:autoSpaceDE w:val="0"/>
              <w:snapToGrid w:val="0"/>
              <w:spacing w:before="57" w:after="57"/>
              <w:jc w:val="center"/>
              <w:rPr>
                <w:rFonts w:cs="Arial"/>
                <w:sz w:val="24"/>
                <w:szCs w:val="24"/>
                <w:lang w:eastAsia="ar-SA"/>
              </w:rPr>
            </w:pPr>
          </w:p>
        </w:tc>
      </w:tr>
      <w:tr w:rsidR="00724E03" w:rsidRPr="00417BD0" w14:paraId="7C24270E" w14:textId="77777777" w:rsidTr="00964BFE">
        <w:trPr>
          <w:trHeight w:val="82"/>
        </w:trPr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E9501F" w14:textId="77777777" w:rsidR="00724E03" w:rsidRPr="00417BD0" w:rsidRDefault="00724E03" w:rsidP="00964BFE">
            <w:pPr>
              <w:suppressAutoHyphens/>
              <w:autoSpaceDE w:val="0"/>
              <w:snapToGrid w:val="0"/>
              <w:rPr>
                <w:rFonts w:cs="Arial"/>
                <w:sz w:val="24"/>
                <w:szCs w:val="24"/>
                <w:lang w:eastAsia="ar-SA"/>
              </w:rPr>
            </w:pPr>
            <w:r w:rsidRPr="00417BD0">
              <w:rPr>
                <w:rFonts w:cs="Arial"/>
                <w:sz w:val="24"/>
                <w:szCs w:val="24"/>
                <w:lang w:eastAsia="ar-SA"/>
              </w:rPr>
              <w:t>Ability to demonstrate an active commitment towards equal opportunities and anti-discriminatory practice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B3982C" w14:textId="77777777" w:rsidR="00724E03" w:rsidRPr="00417BD0" w:rsidRDefault="00724E03" w:rsidP="00964BFE">
            <w:pPr>
              <w:suppressAutoHyphens/>
              <w:autoSpaceDE w:val="0"/>
              <w:snapToGrid w:val="0"/>
              <w:spacing w:before="57" w:after="57"/>
              <w:jc w:val="center"/>
              <w:rPr>
                <w:rFonts w:cs="Arial"/>
                <w:sz w:val="24"/>
                <w:szCs w:val="24"/>
                <w:lang w:eastAsia="ar-SA"/>
              </w:rPr>
            </w:pPr>
            <w:r w:rsidRPr="00417BD0">
              <w:rPr>
                <w:rFonts w:cs="Arial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17A79" w14:textId="77777777" w:rsidR="00724E03" w:rsidRPr="00417BD0" w:rsidRDefault="00724E03" w:rsidP="00964BFE">
            <w:pPr>
              <w:suppressAutoHyphens/>
              <w:autoSpaceDE w:val="0"/>
              <w:snapToGrid w:val="0"/>
              <w:spacing w:before="57" w:after="57"/>
              <w:jc w:val="center"/>
              <w:rPr>
                <w:rFonts w:cs="Arial"/>
                <w:sz w:val="24"/>
                <w:szCs w:val="24"/>
                <w:lang w:eastAsia="ar-SA"/>
              </w:rPr>
            </w:pPr>
          </w:p>
        </w:tc>
      </w:tr>
      <w:tr w:rsidR="00724E03" w:rsidRPr="00417BD0" w14:paraId="60385E5D" w14:textId="77777777" w:rsidTr="00964BFE">
        <w:trPr>
          <w:trHeight w:val="407"/>
        </w:trPr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FB3FA5" w14:textId="77777777" w:rsidR="00724E03" w:rsidRPr="00417BD0" w:rsidRDefault="00724E03" w:rsidP="00964BFE">
            <w:pPr>
              <w:suppressAutoHyphens/>
              <w:autoSpaceDE w:val="0"/>
              <w:snapToGrid w:val="0"/>
              <w:rPr>
                <w:rFonts w:cs="Arial"/>
                <w:sz w:val="24"/>
                <w:szCs w:val="24"/>
                <w:lang w:eastAsia="ar-SA"/>
              </w:rPr>
            </w:pPr>
            <w:r w:rsidRPr="00417BD0">
              <w:rPr>
                <w:rFonts w:cs="Arial"/>
                <w:sz w:val="24"/>
                <w:szCs w:val="24"/>
                <w:lang w:eastAsia="ar-SA"/>
              </w:rPr>
              <w:t>Ability to deal with information in a confidential manner and respond with sensitivity to the opinions of others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C564A5" w14:textId="77777777" w:rsidR="00724E03" w:rsidRPr="00417BD0" w:rsidRDefault="00724E03" w:rsidP="00964BFE">
            <w:pPr>
              <w:suppressAutoHyphens/>
              <w:autoSpaceDE w:val="0"/>
              <w:snapToGrid w:val="0"/>
              <w:spacing w:before="57" w:after="57"/>
              <w:jc w:val="center"/>
              <w:rPr>
                <w:rFonts w:cs="Arial"/>
                <w:sz w:val="24"/>
                <w:szCs w:val="24"/>
                <w:lang w:eastAsia="ar-SA"/>
              </w:rPr>
            </w:pPr>
            <w:r w:rsidRPr="00417BD0">
              <w:rPr>
                <w:rFonts w:cs="Arial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307A0" w14:textId="77777777" w:rsidR="00724E03" w:rsidRPr="00417BD0" w:rsidRDefault="00724E03" w:rsidP="00964BFE">
            <w:pPr>
              <w:suppressAutoHyphens/>
              <w:autoSpaceDE w:val="0"/>
              <w:snapToGrid w:val="0"/>
              <w:spacing w:before="57" w:after="57"/>
              <w:jc w:val="center"/>
              <w:rPr>
                <w:rFonts w:cs="Arial"/>
                <w:sz w:val="24"/>
                <w:szCs w:val="24"/>
                <w:lang w:eastAsia="ar-SA"/>
              </w:rPr>
            </w:pPr>
          </w:p>
        </w:tc>
      </w:tr>
      <w:tr w:rsidR="00724E03" w:rsidRPr="00417BD0" w14:paraId="29EB5C45" w14:textId="77777777" w:rsidTr="00964BFE">
        <w:trPr>
          <w:trHeight w:val="487"/>
        </w:trPr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88FC6F" w14:textId="77777777" w:rsidR="00724E03" w:rsidRPr="00417BD0" w:rsidRDefault="00724E03" w:rsidP="00964BFE">
            <w:pPr>
              <w:suppressAutoHyphens/>
              <w:autoSpaceDE w:val="0"/>
              <w:snapToGrid w:val="0"/>
              <w:rPr>
                <w:rFonts w:cs="Arial"/>
                <w:sz w:val="24"/>
                <w:szCs w:val="24"/>
                <w:lang w:eastAsia="ar-SA"/>
              </w:rPr>
            </w:pPr>
            <w:r w:rsidRPr="00417BD0">
              <w:rPr>
                <w:rFonts w:cs="Arial"/>
                <w:sz w:val="24"/>
                <w:szCs w:val="24"/>
                <w:lang w:eastAsia="ar-SA"/>
              </w:rPr>
              <w:t xml:space="preserve">Ability to speak a relevant community language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4928AF" w14:textId="77777777" w:rsidR="00724E03" w:rsidRPr="00417BD0" w:rsidRDefault="00724E03" w:rsidP="00964BFE">
            <w:pPr>
              <w:suppressAutoHyphens/>
              <w:autoSpaceDE w:val="0"/>
              <w:snapToGrid w:val="0"/>
              <w:spacing w:before="57" w:after="57"/>
              <w:jc w:val="center"/>
              <w:rPr>
                <w:rFonts w:cs="Arial"/>
                <w:sz w:val="24"/>
                <w:szCs w:val="24"/>
                <w:lang w:eastAsia="ar-SA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A8CE2" w14:textId="77777777" w:rsidR="00724E03" w:rsidRPr="00417BD0" w:rsidRDefault="00724E03" w:rsidP="00964BFE">
            <w:pPr>
              <w:suppressAutoHyphens/>
              <w:autoSpaceDE w:val="0"/>
              <w:snapToGrid w:val="0"/>
              <w:spacing w:before="57" w:after="57"/>
              <w:jc w:val="center"/>
              <w:rPr>
                <w:rFonts w:cs="Arial"/>
                <w:sz w:val="24"/>
                <w:szCs w:val="24"/>
                <w:lang w:eastAsia="ar-SA"/>
              </w:rPr>
            </w:pPr>
            <w:r w:rsidRPr="00417BD0">
              <w:rPr>
                <w:rFonts w:cs="Arial"/>
                <w:sz w:val="24"/>
                <w:szCs w:val="24"/>
                <w:lang w:eastAsia="ar-SA"/>
              </w:rPr>
              <w:t>√</w:t>
            </w:r>
          </w:p>
        </w:tc>
      </w:tr>
      <w:tr w:rsidR="00724E03" w:rsidRPr="00417BD0" w14:paraId="13340893" w14:textId="77777777" w:rsidTr="00964BFE">
        <w:trPr>
          <w:trHeight w:val="487"/>
        </w:trPr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3F9650" w14:textId="77777777" w:rsidR="00724E03" w:rsidRPr="00417BD0" w:rsidRDefault="00724E03" w:rsidP="00964BFE">
            <w:pPr>
              <w:suppressAutoHyphens/>
              <w:autoSpaceDE w:val="0"/>
              <w:snapToGrid w:val="0"/>
              <w:rPr>
                <w:rFonts w:cs="Arial"/>
                <w:sz w:val="24"/>
                <w:szCs w:val="24"/>
                <w:lang w:eastAsia="ar-SA"/>
              </w:rPr>
            </w:pPr>
            <w:r w:rsidRPr="00417BD0">
              <w:rPr>
                <w:rFonts w:cs="Arial"/>
                <w:sz w:val="24"/>
                <w:szCs w:val="24"/>
                <w:lang w:eastAsia="ar-SA"/>
              </w:rPr>
              <w:t>Islamic Academic Learning/Qualification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7658D6" w14:textId="5750E83A" w:rsidR="00724E03" w:rsidRPr="00724E03" w:rsidRDefault="00724E03" w:rsidP="00724E03">
            <w:pPr>
              <w:suppressAutoHyphens/>
              <w:autoSpaceDE w:val="0"/>
              <w:snapToGrid w:val="0"/>
              <w:spacing w:before="57" w:after="57" w:line="240" w:lineRule="auto"/>
              <w:jc w:val="center"/>
              <w:rPr>
                <w:rFonts w:cs="Arial"/>
                <w:sz w:val="24"/>
                <w:szCs w:val="24"/>
                <w:lang w:eastAsia="ar-SA"/>
              </w:rPr>
            </w:pPr>
            <w:r w:rsidRPr="00417BD0">
              <w:rPr>
                <w:rFonts w:cs="Arial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ADCC3" w14:textId="77777777" w:rsidR="00724E03" w:rsidRPr="00417BD0" w:rsidRDefault="00724E03" w:rsidP="00964BFE">
            <w:pPr>
              <w:suppressAutoHyphens/>
              <w:autoSpaceDE w:val="0"/>
              <w:snapToGrid w:val="0"/>
              <w:spacing w:before="57" w:after="57"/>
              <w:jc w:val="center"/>
              <w:rPr>
                <w:rFonts w:cs="Arial"/>
                <w:sz w:val="24"/>
                <w:szCs w:val="24"/>
                <w:lang w:eastAsia="ar-SA"/>
              </w:rPr>
            </w:pPr>
          </w:p>
        </w:tc>
      </w:tr>
      <w:tr w:rsidR="00724E03" w:rsidRPr="00417BD0" w14:paraId="20EE4976" w14:textId="77777777" w:rsidTr="00964BFE">
        <w:trPr>
          <w:trHeight w:val="422"/>
        </w:trPr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14:paraId="4E3999D0" w14:textId="77777777" w:rsidR="00724E03" w:rsidRPr="00417BD0" w:rsidRDefault="00724E03" w:rsidP="00964BFE">
            <w:pPr>
              <w:suppressAutoHyphens/>
              <w:autoSpaceDE w:val="0"/>
              <w:snapToGrid w:val="0"/>
              <w:rPr>
                <w:rFonts w:cs="Arial"/>
                <w:sz w:val="24"/>
                <w:szCs w:val="24"/>
                <w:lang w:eastAsia="ar-SA"/>
              </w:rPr>
            </w:pPr>
            <w:r w:rsidRPr="00417BD0">
              <w:rPr>
                <w:rFonts w:cs="Arial"/>
                <w:b/>
                <w:sz w:val="24"/>
                <w:szCs w:val="24"/>
                <w:lang w:eastAsia="ar-SA"/>
              </w:rPr>
              <w:t>Experience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14:paraId="12CE9310" w14:textId="77777777" w:rsidR="00724E03" w:rsidRPr="00417BD0" w:rsidRDefault="00724E03" w:rsidP="00964BFE">
            <w:pPr>
              <w:suppressAutoHyphens/>
              <w:autoSpaceDE w:val="0"/>
              <w:snapToGrid w:val="0"/>
              <w:spacing w:before="57" w:after="57"/>
              <w:jc w:val="center"/>
              <w:rPr>
                <w:rFonts w:cs="Arial"/>
                <w:sz w:val="24"/>
                <w:szCs w:val="24"/>
                <w:lang w:eastAsia="ar-SA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14:paraId="19EC7FC4" w14:textId="77777777" w:rsidR="00724E03" w:rsidRPr="00417BD0" w:rsidRDefault="00724E03" w:rsidP="00964BFE">
            <w:pPr>
              <w:suppressAutoHyphens/>
              <w:autoSpaceDE w:val="0"/>
              <w:snapToGrid w:val="0"/>
              <w:spacing w:before="57" w:after="57"/>
              <w:jc w:val="center"/>
              <w:rPr>
                <w:rFonts w:cs="Arial"/>
                <w:sz w:val="24"/>
                <w:szCs w:val="24"/>
                <w:lang w:eastAsia="ar-SA"/>
              </w:rPr>
            </w:pPr>
          </w:p>
        </w:tc>
      </w:tr>
      <w:tr w:rsidR="00724E03" w:rsidRPr="00417BD0" w14:paraId="0D081D0B" w14:textId="77777777" w:rsidTr="00964BFE">
        <w:trPr>
          <w:trHeight w:val="414"/>
        </w:trPr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8503BD" w14:textId="77777777" w:rsidR="00724E03" w:rsidRPr="00417BD0" w:rsidRDefault="00724E03" w:rsidP="00964BFE">
            <w:pPr>
              <w:suppressAutoHyphens/>
              <w:autoSpaceDE w:val="0"/>
              <w:snapToGrid w:val="0"/>
              <w:rPr>
                <w:rFonts w:cs="Arial"/>
                <w:sz w:val="24"/>
                <w:szCs w:val="24"/>
                <w:lang w:eastAsia="ar-SA"/>
              </w:rPr>
            </w:pPr>
            <w:r w:rsidRPr="00417BD0">
              <w:rPr>
                <w:rFonts w:cs="Arial"/>
                <w:sz w:val="24"/>
                <w:szCs w:val="24"/>
                <w:lang w:eastAsia="ar-SA"/>
              </w:rPr>
              <w:t>Experience of working in, or with, the voluntary sector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ED5BA0" w14:textId="77777777" w:rsidR="00724E03" w:rsidRPr="00417BD0" w:rsidRDefault="00724E03" w:rsidP="00964BFE">
            <w:pPr>
              <w:suppressAutoHyphens/>
              <w:autoSpaceDE w:val="0"/>
              <w:snapToGrid w:val="0"/>
              <w:spacing w:before="57" w:after="57"/>
              <w:jc w:val="center"/>
              <w:rPr>
                <w:rFonts w:cs="Arial"/>
                <w:sz w:val="24"/>
                <w:szCs w:val="24"/>
                <w:lang w:eastAsia="ar-SA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0ED9A" w14:textId="77777777" w:rsidR="00724E03" w:rsidRPr="00417BD0" w:rsidRDefault="00724E03" w:rsidP="00964BFE">
            <w:pPr>
              <w:suppressAutoHyphens/>
              <w:autoSpaceDE w:val="0"/>
              <w:snapToGrid w:val="0"/>
              <w:spacing w:before="57" w:after="57"/>
              <w:jc w:val="center"/>
              <w:rPr>
                <w:rFonts w:cs="Arial"/>
                <w:sz w:val="24"/>
                <w:szCs w:val="24"/>
                <w:lang w:eastAsia="ar-SA"/>
              </w:rPr>
            </w:pPr>
            <w:r w:rsidRPr="00417BD0">
              <w:rPr>
                <w:rFonts w:cs="Arial"/>
                <w:sz w:val="24"/>
                <w:szCs w:val="24"/>
                <w:lang w:eastAsia="ar-SA"/>
              </w:rPr>
              <w:t>√</w:t>
            </w:r>
          </w:p>
        </w:tc>
      </w:tr>
      <w:tr w:rsidR="00724E03" w:rsidRPr="00417BD0" w14:paraId="44D69476" w14:textId="77777777" w:rsidTr="00964BFE">
        <w:trPr>
          <w:trHeight w:val="421"/>
        </w:trPr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4ED849" w14:textId="77777777" w:rsidR="00724E03" w:rsidRPr="00417BD0" w:rsidRDefault="00724E03" w:rsidP="00964BFE">
            <w:pPr>
              <w:suppressAutoHyphens/>
              <w:autoSpaceDE w:val="0"/>
              <w:snapToGrid w:val="0"/>
              <w:rPr>
                <w:rFonts w:cs="Arial"/>
                <w:sz w:val="24"/>
                <w:szCs w:val="24"/>
                <w:lang w:eastAsia="ar-SA"/>
              </w:rPr>
            </w:pPr>
            <w:r w:rsidRPr="00417BD0">
              <w:rPr>
                <w:rFonts w:cs="Arial"/>
                <w:sz w:val="24"/>
                <w:szCs w:val="24"/>
                <w:lang w:eastAsia="ar-SA"/>
              </w:rPr>
              <w:t>Experience of using social media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CC1F37" w14:textId="77777777" w:rsidR="00724E03" w:rsidRPr="00417BD0" w:rsidRDefault="00724E03" w:rsidP="00964BFE">
            <w:pPr>
              <w:suppressAutoHyphens/>
              <w:autoSpaceDE w:val="0"/>
              <w:snapToGrid w:val="0"/>
              <w:spacing w:before="57" w:after="57"/>
              <w:jc w:val="center"/>
              <w:rPr>
                <w:rFonts w:cs="Arial"/>
                <w:sz w:val="24"/>
                <w:szCs w:val="24"/>
                <w:lang w:eastAsia="ar-SA"/>
              </w:rPr>
            </w:pPr>
            <w:r w:rsidRPr="00417BD0">
              <w:rPr>
                <w:rFonts w:cs="Arial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671C0" w14:textId="77777777" w:rsidR="00724E03" w:rsidRPr="00417BD0" w:rsidRDefault="00724E03" w:rsidP="00964BFE">
            <w:pPr>
              <w:suppressAutoHyphens/>
              <w:autoSpaceDE w:val="0"/>
              <w:snapToGrid w:val="0"/>
              <w:spacing w:before="57" w:after="57"/>
              <w:jc w:val="center"/>
              <w:rPr>
                <w:rFonts w:cs="Arial"/>
                <w:sz w:val="24"/>
                <w:szCs w:val="24"/>
                <w:lang w:eastAsia="ar-SA"/>
              </w:rPr>
            </w:pPr>
          </w:p>
        </w:tc>
      </w:tr>
      <w:tr w:rsidR="00724E03" w:rsidRPr="00417BD0" w14:paraId="631BF207" w14:textId="77777777" w:rsidTr="00964BFE"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0A582B" w14:textId="77777777" w:rsidR="00724E03" w:rsidRPr="00417BD0" w:rsidRDefault="00724E03" w:rsidP="00964BFE">
            <w:pPr>
              <w:suppressAutoHyphens/>
              <w:snapToGrid w:val="0"/>
              <w:rPr>
                <w:rFonts w:cs="Arial"/>
                <w:sz w:val="24"/>
                <w:szCs w:val="24"/>
                <w:lang w:eastAsia="ar-SA"/>
              </w:rPr>
            </w:pPr>
            <w:r w:rsidRPr="00417BD0">
              <w:rPr>
                <w:rFonts w:cs="Arial"/>
                <w:sz w:val="24"/>
                <w:szCs w:val="24"/>
                <w:lang w:eastAsia="ar-SA"/>
              </w:rPr>
              <w:t>Experience of working with marginalised communities, e.g. Black and Minority Ethnic, particularly Muslim women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E559A3" w14:textId="77777777" w:rsidR="00724E03" w:rsidRPr="00417BD0" w:rsidRDefault="00724E03" w:rsidP="00964BFE">
            <w:pPr>
              <w:suppressAutoHyphens/>
              <w:snapToGrid w:val="0"/>
              <w:spacing w:before="57" w:after="57"/>
              <w:jc w:val="center"/>
              <w:rPr>
                <w:rFonts w:cs="Arial"/>
                <w:sz w:val="24"/>
                <w:szCs w:val="24"/>
                <w:lang w:eastAsia="ar-SA"/>
              </w:rPr>
            </w:pPr>
            <w:r w:rsidRPr="00417BD0">
              <w:rPr>
                <w:rFonts w:cs="Arial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CB156" w14:textId="77777777" w:rsidR="00724E03" w:rsidRPr="00417BD0" w:rsidRDefault="00724E03" w:rsidP="00964BFE">
            <w:pPr>
              <w:suppressAutoHyphens/>
              <w:snapToGrid w:val="0"/>
              <w:spacing w:before="57" w:after="57"/>
              <w:jc w:val="center"/>
              <w:rPr>
                <w:rFonts w:cs="Arial"/>
                <w:sz w:val="24"/>
                <w:szCs w:val="24"/>
                <w:lang w:eastAsia="ar-SA"/>
              </w:rPr>
            </w:pPr>
          </w:p>
        </w:tc>
      </w:tr>
      <w:tr w:rsidR="00724E03" w:rsidRPr="00417BD0" w14:paraId="47B8EF66" w14:textId="77777777" w:rsidTr="00964BFE"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20E2D1" w14:textId="77777777" w:rsidR="00724E03" w:rsidRPr="00417BD0" w:rsidRDefault="00724E03" w:rsidP="00964BFE">
            <w:pPr>
              <w:suppressAutoHyphens/>
              <w:snapToGrid w:val="0"/>
              <w:rPr>
                <w:rFonts w:cs="Arial"/>
                <w:sz w:val="24"/>
                <w:szCs w:val="24"/>
                <w:lang w:eastAsia="ar-SA"/>
              </w:rPr>
            </w:pPr>
            <w:r w:rsidRPr="00417BD0">
              <w:rPr>
                <w:rFonts w:cs="Arial"/>
                <w:sz w:val="24"/>
                <w:szCs w:val="24"/>
                <w:lang w:eastAsia="ar-SA"/>
              </w:rPr>
              <w:t>Experience of contributing effectively as a team member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AA3177" w14:textId="77777777" w:rsidR="00724E03" w:rsidRPr="00417BD0" w:rsidRDefault="00724E03" w:rsidP="00964BFE">
            <w:pPr>
              <w:suppressAutoHyphens/>
              <w:autoSpaceDE w:val="0"/>
              <w:snapToGrid w:val="0"/>
              <w:spacing w:before="57" w:after="57"/>
              <w:jc w:val="center"/>
              <w:rPr>
                <w:rFonts w:cs="Arial"/>
                <w:sz w:val="24"/>
                <w:szCs w:val="24"/>
                <w:lang w:eastAsia="ar-SA"/>
              </w:rPr>
            </w:pPr>
            <w:r w:rsidRPr="00417BD0">
              <w:rPr>
                <w:rFonts w:cs="Arial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844EC" w14:textId="77777777" w:rsidR="00724E03" w:rsidRPr="00417BD0" w:rsidRDefault="00724E03" w:rsidP="00964BFE">
            <w:pPr>
              <w:suppressAutoHyphens/>
              <w:autoSpaceDE w:val="0"/>
              <w:snapToGrid w:val="0"/>
              <w:spacing w:before="57" w:after="57"/>
              <w:jc w:val="center"/>
              <w:rPr>
                <w:rFonts w:cs="Arial"/>
                <w:sz w:val="24"/>
                <w:szCs w:val="24"/>
                <w:lang w:eastAsia="ar-SA"/>
              </w:rPr>
            </w:pPr>
          </w:p>
        </w:tc>
      </w:tr>
      <w:tr w:rsidR="00724E03" w:rsidRPr="00417BD0" w14:paraId="5F83DCC7" w14:textId="77777777" w:rsidTr="00964BFE"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C4E87C" w14:textId="77777777" w:rsidR="00724E03" w:rsidRPr="00417BD0" w:rsidRDefault="00724E03" w:rsidP="00964BFE">
            <w:pPr>
              <w:suppressAutoHyphens/>
              <w:snapToGrid w:val="0"/>
              <w:rPr>
                <w:rFonts w:cs="Arial"/>
                <w:sz w:val="24"/>
                <w:szCs w:val="24"/>
                <w:lang w:eastAsia="ar-SA"/>
              </w:rPr>
            </w:pPr>
            <w:r w:rsidRPr="00417BD0">
              <w:rPr>
                <w:rFonts w:cs="Arial"/>
                <w:sz w:val="24"/>
                <w:szCs w:val="24"/>
                <w:lang w:eastAsia="ar-SA"/>
              </w:rPr>
              <w:t>Experience of using databases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179B03" w14:textId="77777777" w:rsidR="00724E03" w:rsidRPr="00417BD0" w:rsidRDefault="00724E03" w:rsidP="00964BFE">
            <w:pPr>
              <w:suppressAutoHyphens/>
              <w:snapToGrid w:val="0"/>
              <w:spacing w:before="57" w:after="57"/>
              <w:jc w:val="center"/>
              <w:rPr>
                <w:rFonts w:cs="Arial"/>
                <w:sz w:val="24"/>
                <w:szCs w:val="24"/>
                <w:lang w:eastAsia="ar-SA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2A43F" w14:textId="77777777" w:rsidR="00724E03" w:rsidRPr="00417BD0" w:rsidRDefault="00724E03" w:rsidP="00964BFE">
            <w:pPr>
              <w:suppressAutoHyphens/>
              <w:snapToGrid w:val="0"/>
              <w:spacing w:before="57" w:after="57"/>
              <w:jc w:val="center"/>
              <w:rPr>
                <w:rFonts w:cs="Arial"/>
                <w:sz w:val="24"/>
                <w:szCs w:val="24"/>
                <w:lang w:eastAsia="ar-SA"/>
              </w:rPr>
            </w:pPr>
            <w:r w:rsidRPr="00417BD0">
              <w:rPr>
                <w:rFonts w:cs="Arial"/>
                <w:sz w:val="24"/>
                <w:szCs w:val="24"/>
                <w:lang w:eastAsia="ar-SA"/>
              </w:rPr>
              <w:t>√</w:t>
            </w:r>
          </w:p>
        </w:tc>
      </w:tr>
      <w:tr w:rsidR="00724E03" w:rsidRPr="00417BD0" w14:paraId="21841AF5" w14:textId="77777777" w:rsidTr="00964BFE"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B99A9A" w14:textId="77777777" w:rsidR="00724E03" w:rsidRPr="00417BD0" w:rsidRDefault="00724E03" w:rsidP="00964BFE">
            <w:pPr>
              <w:suppressAutoHyphens/>
              <w:snapToGrid w:val="0"/>
              <w:rPr>
                <w:rFonts w:cs="Arial"/>
                <w:sz w:val="24"/>
                <w:szCs w:val="24"/>
                <w:lang w:eastAsia="ar-SA"/>
              </w:rPr>
            </w:pPr>
            <w:r w:rsidRPr="00417BD0">
              <w:rPr>
                <w:rFonts w:cs="Arial"/>
                <w:sz w:val="24"/>
                <w:szCs w:val="24"/>
                <w:lang w:eastAsia="ar-SA"/>
              </w:rPr>
              <w:t>Experience of working in a busy office environment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6CFDC1" w14:textId="77777777" w:rsidR="00724E03" w:rsidRPr="00417BD0" w:rsidRDefault="00724E03" w:rsidP="00964BFE">
            <w:pPr>
              <w:suppressAutoHyphens/>
              <w:snapToGrid w:val="0"/>
              <w:spacing w:before="57" w:after="57"/>
              <w:jc w:val="center"/>
              <w:rPr>
                <w:rFonts w:cs="Arial"/>
                <w:sz w:val="24"/>
                <w:szCs w:val="24"/>
                <w:lang w:eastAsia="ar-SA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FBFF6" w14:textId="77777777" w:rsidR="00724E03" w:rsidRPr="00417BD0" w:rsidRDefault="00724E03" w:rsidP="00964BFE">
            <w:pPr>
              <w:suppressAutoHyphens/>
              <w:snapToGrid w:val="0"/>
              <w:spacing w:before="57" w:after="57"/>
              <w:jc w:val="center"/>
              <w:rPr>
                <w:rFonts w:cs="Arial"/>
                <w:sz w:val="24"/>
                <w:szCs w:val="24"/>
                <w:lang w:eastAsia="ar-SA"/>
              </w:rPr>
            </w:pPr>
            <w:r w:rsidRPr="00417BD0">
              <w:rPr>
                <w:rFonts w:cs="Arial"/>
                <w:sz w:val="24"/>
                <w:szCs w:val="24"/>
                <w:lang w:eastAsia="ar-SA"/>
              </w:rPr>
              <w:t>√</w:t>
            </w:r>
          </w:p>
        </w:tc>
      </w:tr>
    </w:tbl>
    <w:p w14:paraId="23F493D7" w14:textId="77777777" w:rsidR="0051240D" w:rsidRPr="008C2302" w:rsidRDefault="0051240D" w:rsidP="008C2302">
      <w:pPr>
        <w:spacing w:after="0" w:line="240" w:lineRule="auto"/>
        <w:rPr>
          <w:rFonts w:cs="Arial"/>
          <w:sz w:val="24"/>
          <w:szCs w:val="24"/>
        </w:rPr>
      </w:pPr>
    </w:p>
    <w:p w14:paraId="78D875A5" w14:textId="65C91CEB" w:rsidR="00E965D0" w:rsidRPr="00293455" w:rsidRDefault="00E965D0" w:rsidP="00293455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sz w:val="24"/>
          <w:szCs w:val="24"/>
          <w:lang w:eastAsia="en-GB"/>
        </w:rPr>
      </w:pPr>
      <w:r w:rsidRPr="00293455">
        <w:rPr>
          <w:rFonts w:eastAsia="Times New Roman" w:cs="Arial"/>
          <w:sz w:val="24"/>
          <w:szCs w:val="24"/>
          <w:lang w:eastAsia="en-GB"/>
        </w:rPr>
        <w:t>Amina MWRC is an equal opportunities employer.</w:t>
      </w:r>
    </w:p>
    <w:p w14:paraId="23263347" w14:textId="77777777" w:rsidR="00E965D0" w:rsidRPr="00293455" w:rsidRDefault="00E965D0" w:rsidP="008C230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i/>
          <w:sz w:val="24"/>
          <w:szCs w:val="24"/>
        </w:rPr>
      </w:pPr>
    </w:p>
    <w:p w14:paraId="23BBB13B" w14:textId="729502B3" w:rsidR="006C5CC6" w:rsidRPr="00293455" w:rsidRDefault="006C5CC6" w:rsidP="008C2302">
      <w:pPr>
        <w:spacing w:after="0" w:line="240" w:lineRule="auto"/>
        <w:jc w:val="center"/>
        <w:rPr>
          <w:rFonts w:cs="Tahoma"/>
          <w:sz w:val="24"/>
          <w:szCs w:val="24"/>
        </w:rPr>
      </w:pPr>
      <w:r w:rsidRPr="00293455">
        <w:rPr>
          <w:rFonts w:cs="Tahoma"/>
          <w:sz w:val="24"/>
          <w:szCs w:val="24"/>
        </w:rPr>
        <w:t>This Post is exempt for women only under Schedule 9, Part 1 of Equality Act 2010</w:t>
      </w:r>
    </w:p>
    <w:p w14:paraId="0B89F9D9" w14:textId="1D2D7B03" w:rsidR="0037184C" w:rsidRPr="008C2302" w:rsidRDefault="0037184C" w:rsidP="008C230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en-GB"/>
        </w:rPr>
      </w:pPr>
    </w:p>
    <w:sectPr w:rsidR="0037184C" w:rsidRPr="008C2302" w:rsidSect="008C230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</w:abstractNum>
  <w:abstractNum w:abstractNumId="1" w15:restartNumberingAfterBreak="0">
    <w:nsid w:val="0B7A6A92"/>
    <w:multiLevelType w:val="hybridMultilevel"/>
    <w:tmpl w:val="ABEE6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348B8"/>
    <w:multiLevelType w:val="hybridMultilevel"/>
    <w:tmpl w:val="E3EEAF2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E28E5"/>
    <w:multiLevelType w:val="hybridMultilevel"/>
    <w:tmpl w:val="0D74575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3BE4C90"/>
    <w:multiLevelType w:val="hybridMultilevel"/>
    <w:tmpl w:val="9828C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84C"/>
    <w:rsid w:val="00011EAF"/>
    <w:rsid w:val="00034C2B"/>
    <w:rsid w:val="000B3E95"/>
    <w:rsid w:val="000B4407"/>
    <w:rsid w:val="00113166"/>
    <w:rsid w:val="00181A61"/>
    <w:rsid w:val="001A6A57"/>
    <w:rsid w:val="001E37DA"/>
    <w:rsid w:val="00237DA6"/>
    <w:rsid w:val="00293455"/>
    <w:rsid w:val="0037184C"/>
    <w:rsid w:val="003858A0"/>
    <w:rsid w:val="00391D42"/>
    <w:rsid w:val="003D2BF7"/>
    <w:rsid w:val="003E1B22"/>
    <w:rsid w:val="004D4FA6"/>
    <w:rsid w:val="0051240D"/>
    <w:rsid w:val="00535824"/>
    <w:rsid w:val="005B43E4"/>
    <w:rsid w:val="005C1A28"/>
    <w:rsid w:val="005C5684"/>
    <w:rsid w:val="006207BE"/>
    <w:rsid w:val="0063541F"/>
    <w:rsid w:val="0067556E"/>
    <w:rsid w:val="00684EFA"/>
    <w:rsid w:val="006C5CC6"/>
    <w:rsid w:val="006F3372"/>
    <w:rsid w:val="00705323"/>
    <w:rsid w:val="00724245"/>
    <w:rsid w:val="00724E03"/>
    <w:rsid w:val="00776B07"/>
    <w:rsid w:val="007E05B2"/>
    <w:rsid w:val="00805802"/>
    <w:rsid w:val="00855694"/>
    <w:rsid w:val="00880911"/>
    <w:rsid w:val="008A0EF9"/>
    <w:rsid w:val="008C2302"/>
    <w:rsid w:val="00AA107C"/>
    <w:rsid w:val="00C0486A"/>
    <w:rsid w:val="00C57C0E"/>
    <w:rsid w:val="00CE5D11"/>
    <w:rsid w:val="00D07244"/>
    <w:rsid w:val="00D31471"/>
    <w:rsid w:val="00D54FEF"/>
    <w:rsid w:val="00DB6DA7"/>
    <w:rsid w:val="00DD0758"/>
    <w:rsid w:val="00E44859"/>
    <w:rsid w:val="00E965D0"/>
    <w:rsid w:val="00F945E7"/>
    <w:rsid w:val="00FD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99F7B"/>
  <w15:docId w15:val="{3B47B3DE-50A9-4124-B45A-B9784AF8E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1B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8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6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DA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207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7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7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7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7BE"/>
    <w:rPr>
      <w:b/>
      <w:bCs/>
      <w:sz w:val="20"/>
      <w:szCs w:val="20"/>
    </w:rPr>
  </w:style>
  <w:style w:type="paragraph" w:customStyle="1" w:styleId="Default">
    <w:name w:val="Default"/>
    <w:rsid w:val="008C23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Smina Akhtar</dc:creator>
  <cp:lastModifiedBy>Ghizala Avan</cp:lastModifiedBy>
  <cp:revision>3</cp:revision>
  <cp:lastPrinted>2017-08-02T08:58:00Z</cp:lastPrinted>
  <dcterms:created xsi:type="dcterms:W3CDTF">2018-01-08T14:33:00Z</dcterms:created>
  <dcterms:modified xsi:type="dcterms:W3CDTF">2018-01-08T15:15:00Z</dcterms:modified>
</cp:coreProperties>
</file>